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308" w:right="0" w:firstLine="0"/>
        <w:rPr>
          <w:rFonts w:ascii="Times New Roman"/>
          <w:sz w:val="20"/>
        </w:rPr>
      </w:pPr>
      <w:r>
        <w:rPr>
          <w:rFonts w:ascii="Times New Roman"/>
          <w:sz w:val="20"/>
        </w:rPr>
        <mc:AlternateContent>
          <mc:Choice Requires="wps">
            <w:drawing>
              <wp:inline distT="0" distB="0" distL="0" distR="0">
                <wp:extent cx="6457315" cy="1713864"/>
                <wp:effectExtent l="0" t="0" r="0" b="635"/>
                <wp:docPr id="3" name="Group 3"/>
                <wp:cNvGraphicFramePr>
                  <a:graphicFrameLocks/>
                </wp:cNvGraphicFramePr>
                <a:graphic>
                  <a:graphicData uri="http://schemas.microsoft.com/office/word/2010/wordprocessingGroup">
                    <wpg:wgp>
                      <wpg:cNvPr id="3" name="Group 3"/>
                      <wpg:cNvGrpSpPr/>
                      <wpg:grpSpPr>
                        <a:xfrm>
                          <a:off x="0" y="0"/>
                          <a:ext cx="6457315" cy="1713864"/>
                          <a:chExt cx="6457315" cy="1713864"/>
                        </a:xfrm>
                      </wpg:grpSpPr>
                      <wps:wsp>
                        <wps:cNvPr id="4" name="Textbox 4"/>
                        <wps:cNvSpPr txBox="1"/>
                        <wps:spPr>
                          <a:xfrm>
                            <a:off x="1620011" y="996084"/>
                            <a:ext cx="3816985" cy="469265"/>
                          </a:xfrm>
                          <a:prstGeom prst="rect">
                            <a:avLst/>
                          </a:prstGeom>
                        </wps:spPr>
                        <wps:txbx>
                          <w:txbxContent>
                            <w:p>
                              <w:pPr>
                                <w:spacing w:line="249" w:lineRule="auto" w:before="0"/>
                                <w:ind w:left="0" w:right="0" w:firstLine="0"/>
                                <w:jc w:val="left"/>
                                <w:rPr>
                                  <w:b/>
                                  <w:sz w:val="32"/>
                                </w:rPr>
                              </w:pPr>
                              <w:bookmarkStart w:name="PRECAUTIONARY SUSPENSION FROM PLACEMENT " w:id="1"/>
                              <w:bookmarkEnd w:id="1"/>
                              <w:r>
                                <w:rPr/>
                              </w:r>
                              <w:r>
                                <w:rPr>
                                  <w:b/>
                                  <w:sz w:val="32"/>
                                </w:rPr>
                                <w:t>PRECAUTIONARY</w:t>
                              </w:r>
                              <w:r>
                                <w:rPr>
                                  <w:b/>
                                  <w:spacing w:val="-23"/>
                                  <w:sz w:val="32"/>
                                </w:rPr>
                                <w:t> </w:t>
                              </w:r>
                              <w:r>
                                <w:rPr>
                                  <w:b/>
                                  <w:sz w:val="32"/>
                                </w:rPr>
                                <w:t>SUSPENSION</w:t>
                              </w:r>
                              <w:r>
                                <w:rPr>
                                  <w:b/>
                                  <w:spacing w:val="-23"/>
                                  <w:sz w:val="32"/>
                                </w:rPr>
                                <w:t> </w:t>
                              </w:r>
                              <w:r>
                                <w:rPr>
                                  <w:b/>
                                  <w:sz w:val="32"/>
                                </w:rPr>
                                <w:t>FROM PLACEMENT REFERRAL FORM</w:t>
                              </w:r>
                            </w:p>
                          </w:txbxContent>
                        </wps:txbx>
                        <wps:bodyPr wrap="square" lIns="0" tIns="0" rIns="0" bIns="0" rtlCol="0">
                          <a:noAutofit/>
                        </wps:bodyPr>
                      </wps:wsp>
                      <wps:wsp>
                        <wps:cNvPr id="5" name="Textbox 5"/>
                        <wps:cNvSpPr txBox="1"/>
                        <wps:spPr>
                          <a:xfrm>
                            <a:off x="2653283" y="4362"/>
                            <a:ext cx="2727960" cy="141605"/>
                          </a:xfrm>
                          <a:prstGeom prst="rect">
                            <a:avLst/>
                          </a:prstGeom>
                        </wps:spPr>
                        <wps:txbx>
                          <w:txbxContent>
                            <w:p>
                              <w:pPr>
                                <w:spacing w:line="223" w:lineRule="exact" w:before="0"/>
                                <w:ind w:left="0" w:right="0" w:firstLine="0"/>
                                <w:jc w:val="left"/>
                                <w:rPr>
                                  <w:b/>
                                  <w:sz w:val="20"/>
                                </w:rPr>
                              </w:pPr>
                              <w:r>
                                <w:rPr>
                                  <w:b/>
                                  <w:color w:val="C00000"/>
                                  <w:sz w:val="20"/>
                                </w:rPr>
                                <w:t>SCHOOL</w:t>
                              </w:r>
                              <w:r>
                                <w:rPr>
                                  <w:b/>
                                  <w:color w:val="C00000"/>
                                  <w:spacing w:val="-13"/>
                                  <w:sz w:val="20"/>
                                </w:rPr>
                                <w:t> </w:t>
                              </w:r>
                              <w:r>
                                <w:rPr>
                                  <w:b/>
                                  <w:color w:val="C00000"/>
                                  <w:sz w:val="20"/>
                                </w:rPr>
                                <w:t>OF</w:t>
                              </w:r>
                              <w:r>
                                <w:rPr>
                                  <w:b/>
                                  <w:color w:val="C00000"/>
                                  <w:spacing w:val="-9"/>
                                  <w:sz w:val="20"/>
                                </w:rPr>
                                <w:t> </w:t>
                              </w:r>
                              <w:r>
                                <w:rPr>
                                  <w:b/>
                                  <w:color w:val="C00000"/>
                                  <w:sz w:val="20"/>
                                </w:rPr>
                                <w:t>HEALTH</w:t>
                              </w:r>
                              <w:r>
                                <w:rPr>
                                  <w:b/>
                                  <w:color w:val="C00000"/>
                                  <w:spacing w:val="-9"/>
                                  <w:sz w:val="20"/>
                                </w:rPr>
                                <w:t> </w:t>
                              </w:r>
                              <w:r>
                                <w:rPr>
                                  <w:b/>
                                  <w:color w:val="C00000"/>
                                  <w:sz w:val="20"/>
                                </w:rPr>
                                <w:t>&amp;</w:t>
                              </w:r>
                              <w:r>
                                <w:rPr>
                                  <w:b/>
                                  <w:color w:val="C00000"/>
                                  <w:spacing w:val="-8"/>
                                  <w:sz w:val="20"/>
                                </w:rPr>
                                <w:t> </w:t>
                              </w:r>
                              <w:r>
                                <w:rPr>
                                  <w:b/>
                                  <w:color w:val="C00000"/>
                                  <w:sz w:val="20"/>
                                </w:rPr>
                                <w:t>MEDICAL</w:t>
                              </w:r>
                              <w:r>
                                <w:rPr>
                                  <w:b/>
                                  <w:color w:val="C00000"/>
                                  <w:spacing w:val="-10"/>
                                  <w:sz w:val="20"/>
                                </w:rPr>
                                <w:t> </w:t>
                              </w:r>
                              <w:r>
                                <w:rPr>
                                  <w:b/>
                                  <w:color w:val="C00000"/>
                                  <w:spacing w:val="-2"/>
                                  <w:sz w:val="20"/>
                                </w:rPr>
                                <w:t>SCIENCES</w:t>
                              </w:r>
                            </w:p>
                          </w:txbxContent>
                        </wps:txbx>
                        <wps:bodyPr wrap="square" lIns="0" tIns="0" rIns="0" bIns="0" rtlCol="0">
                          <a:noAutofit/>
                        </wps:bodyPr>
                      </wps:wsp>
                      <pic:pic>
                        <pic:nvPicPr>
                          <pic:cNvPr id="6" name="Image 6"/>
                          <pic:cNvPicPr/>
                        </pic:nvPicPr>
                        <pic:blipFill>
                          <a:blip r:embed="rId6" cstate="print"/>
                          <a:stretch>
                            <a:fillRect/>
                          </a:stretch>
                        </pic:blipFill>
                        <pic:spPr>
                          <a:xfrm>
                            <a:off x="274955" y="430911"/>
                            <a:ext cx="6181787" cy="271144"/>
                          </a:xfrm>
                          <a:prstGeom prst="rect">
                            <a:avLst/>
                          </a:prstGeom>
                        </pic:spPr>
                      </pic:pic>
                      <pic:pic>
                        <pic:nvPicPr>
                          <pic:cNvPr id="7" name="Image 7"/>
                          <pic:cNvPicPr/>
                        </pic:nvPicPr>
                        <pic:blipFill>
                          <a:blip r:embed="rId7" cstate="print"/>
                          <a:stretch>
                            <a:fillRect/>
                          </a:stretch>
                        </pic:blipFill>
                        <pic:spPr>
                          <a:xfrm>
                            <a:off x="0" y="0"/>
                            <a:ext cx="1502410" cy="1713864"/>
                          </a:xfrm>
                          <a:prstGeom prst="rect">
                            <a:avLst/>
                          </a:prstGeom>
                        </pic:spPr>
                      </pic:pic>
                    </wpg:wgp>
                  </a:graphicData>
                </a:graphic>
              </wp:inline>
            </w:drawing>
          </mc:Choice>
          <mc:Fallback>
            <w:pict>
              <v:group style="width:508.45pt;height:134.950pt;mso-position-horizontal-relative:char;mso-position-vertical-relative:line" id="docshapegroup3" coordorigin="0,0" coordsize="10169,2699">
                <v:shape style="position:absolute;left:2551;top:1568;width:6011;height:739" type="#_x0000_t202" id="docshape4" filled="false" stroked="false">
                  <v:textbox inset="0,0,0,0">
                    <w:txbxContent>
                      <w:p>
                        <w:pPr>
                          <w:spacing w:line="249" w:lineRule="auto" w:before="0"/>
                          <w:ind w:left="0" w:right="0" w:firstLine="0"/>
                          <w:jc w:val="left"/>
                          <w:rPr>
                            <w:b/>
                            <w:sz w:val="32"/>
                          </w:rPr>
                        </w:pPr>
                        <w:bookmarkStart w:name="PRECAUTIONARY SUSPENSION FROM PLACEMENT " w:id="2"/>
                        <w:bookmarkEnd w:id="2"/>
                        <w:r>
                          <w:rPr/>
                        </w:r>
                        <w:r>
                          <w:rPr>
                            <w:b/>
                            <w:sz w:val="32"/>
                          </w:rPr>
                          <w:t>PRECAUTIONARY</w:t>
                        </w:r>
                        <w:r>
                          <w:rPr>
                            <w:b/>
                            <w:spacing w:val="-23"/>
                            <w:sz w:val="32"/>
                          </w:rPr>
                          <w:t> </w:t>
                        </w:r>
                        <w:r>
                          <w:rPr>
                            <w:b/>
                            <w:sz w:val="32"/>
                          </w:rPr>
                          <w:t>SUSPENSION</w:t>
                        </w:r>
                        <w:r>
                          <w:rPr>
                            <w:b/>
                            <w:spacing w:val="-23"/>
                            <w:sz w:val="32"/>
                          </w:rPr>
                          <w:t> </w:t>
                        </w:r>
                        <w:r>
                          <w:rPr>
                            <w:b/>
                            <w:sz w:val="32"/>
                          </w:rPr>
                          <w:t>FROM PLACEMENT REFERRAL FORM</w:t>
                        </w:r>
                      </w:p>
                    </w:txbxContent>
                  </v:textbox>
                  <w10:wrap type="none"/>
                </v:shape>
                <v:shape style="position:absolute;left:4178;top:6;width:4296;height:223" type="#_x0000_t202" id="docshape5" filled="false" stroked="false">
                  <v:textbox inset="0,0,0,0">
                    <w:txbxContent>
                      <w:p>
                        <w:pPr>
                          <w:spacing w:line="223" w:lineRule="exact" w:before="0"/>
                          <w:ind w:left="0" w:right="0" w:firstLine="0"/>
                          <w:jc w:val="left"/>
                          <w:rPr>
                            <w:b/>
                            <w:sz w:val="20"/>
                          </w:rPr>
                        </w:pPr>
                        <w:r>
                          <w:rPr>
                            <w:b/>
                            <w:color w:val="C00000"/>
                            <w:sz w:val="20"/>
                          </w:rPr>
                          <w:t>SCHOOL</w:t>
                        </w:r>
                        <w:r>
                          <w:rPr>
                            <w:b/>
                            <w:color w:val="C00000"/>
                            <w:spacing w:val="-13"/>
                            <w:sz w:val="20"/>
                          </w:rPr>
                          <w:t> </w:t>
                        </w:r>
                        <w:r>
                          <w:rPr>
                            <w:b/>
                            <w:color w:val="C00000"/>
                            <w:sz w:val="20"/>
                          </w:rPr>
                          <w:t>OF</w:t>
                        </w:r>
                        <w:r>
                          <w:rPr>
                            <w:b/>
                            <w:color w:val="C00000"/>
                            <w:spacing w:val="-9"/>
                            <w:sz w:val="20"/>
                          </w:rPr>
                          <w:t> </w:t>
                        </w:r>
                        <w:r>
                          <w:rPr>
                            <w:b/>
                            <w:color w:val="C00000"/>
                            <w:sz w:val="20"/>
                          </w:rPr>
                          <w:t>HEALTH</w:t>
                        </w:r>
                        <w:r>
                          <w:rPr>
                            <w:b/>
                            <w:color w:val="C00000"/>
                            <w:spacing w:val="-9"/>
                            <w:sz w:val="20"/>
                          </w:rPr>
                          <w:t> </w:t>
                        </w:r>
                        <w:r>
                          <w:rPr>
                            <w:b/>
                            <w:color w:val="C00000"/>
                            <w:sz w:val="20"/>
                          </w:rPr>
                          <w:t>&amp;</w:t>
                        </w:r>
                        <w:r>
                          <w:rPr>
                            <w:b/>
                            <w:color w:val="C00000"/>
                            <w:spacing w:val="-8"/>
                            <w:sz w:val="20"/>
                          </w:rPr>
                          <w:t> </w:t>
                        </w:r>
                        <w:r>
                          <w:rPr>
                            <w:b/>
                            <w:color w:val="C00000"/>
                            <w:sz w:val="20"/>
                          </w:rPr>
                          <w:t>MEDICAL</w:t>
                        </w:r>
                        <w:r>
                          <w:rPr>
                            <w:b/>
                            <w:color w:val="C00000"/>
                            <w:spacing w:val="-10"/>
                            <w:sz w:val="20"/>
                          </w:rPr>
                          <w:t> </w:t>
                        </w:r>
                        <w:r>
                          <w:rPr>
                            <w:b/>
                            <w:color w:val="C00000"/>
                            <w:spacing w:val="-2"/>
                            <w:sz w:val="20"/>
                          </w:rPr>
                          <w:t>SCIENCES</w:t>
                        </w:r>
                      </w:p>
                    </w:txbxContent>
                  </v:textbox>
                  <w10:wrap type="none"/>
                </v:shape>
                <v:shape style="position:absolute;left:433;top:678;width:9736;height:427" type="#_x0000_t75" id="docshape6" stroked="false">
                  <v:imagedata r:id="rId6" o:title=""/>
                </v:shape>
                <v:shape style="position:absolute;left:0;top:0;width:2366;height:2699" type="#_x0000_t75" id="docshape7" stroked="false">
                  <v:imagedata r:id="rId7" o:title=""/>
                </v:shape>
              </v:group>
            </w:pict>
          </mc:Fallback>
        </mc:AlternateContent>
      </w:r>
      <w:r>
        <w:rPr>
          <w:rFonts w:ascii="Times New Roman"/>
          <w:sz w:val="20"/>
        </w:rPr>
      </w:r>
    </w:p>
    <w:p>
      <w:pPr>
        <w:pStyle w:val="BodyText"/>
        <w:spacing w:before="168"/>
        <w:rPr>
          <w:rFonts w:ascii="Times New Roman"/>
        </w:rPr>
      </w:pPr>
    </w:p>
    <w:p>
      <w:pPr>
        <w:pStyle w:val="BodyText"/>
        <w:ind w:left="126"/>
      </w:pPr>
      <w:r>
        <w:rPr/>
        <w:t>This</w:t>
      </w:r>
      <w:r>
        <w:rPr>
          <w:spacing w:val="-4"/>
        </w:rPr>
        <w:t> </w:t>
      </w:r>
      <w:r>
        <w:rPr/>
        <w:t>form</w:t>
      </w:r>
      <w:r>
        <w:rPr>
          <w:spacing w:val="-5"/>
        </w:rPr>
        <w:t> </w:t>
      </w:r>
      <w:r>
        <w:rPr/>
        <w:t>is</w:t>
      </w:r>
      <w:r>
        <w:rPr>
          <w:spacing w:val="-3"/>
        </w:rPr>
        <w:t> </w:t>
      </w:r>
      <w:r>
        <w:rPr/>
        <w:t>for</w:t>
      </w:r>
      <w:r>
        <w:rPr>
          <w:spacing w:val="-2"/>
        </w:rPr>
        <w:t> </w:t>
      </w:r>
      <w:r>
        <w:rPr/>
        <w:t>use</w:t>
      </w:r>
      <w:r>
        <w:rPr>
          <w:spacing w:val="-4"/>
        </w:rPr>
        <w:t> </w:t>
      </w:r>
      <w:r>
        <w:rPr/>
        <w:t>in</w:t>
      </w:r>
      <w:r>
        <w:rPr>
          <w:spacing w:val="-6"/>
        </w:rPr>
        <w:t> </w:t>
      </w:r>
      <w:r>
        <w:rPr/>
        <w:t>relation</w:t>
      </w:r>
      <w:r>
        <w:rPr>
          <w:spacing w:val="-4"/>
        </w:rPr>
        <w:t> </w:t>
      </w:r>
      <w:r>
        <w:rPr/>
        <w:t>to</w:t>
      </w:r>
      <w:r>
        <w:rPr>
          <w:spacing w:val="-6"/>
        </w:rPr>
        <w:t> </w:t>
      </w:r>
      <w:r>
        <w:rPr/>
        <w:t>the</w:t>
      </w:r>
      <w:r>
        <w:rPr>
          <w:spacing w:val="-6"/>
        </w:rPr>
        <w:t> </w:t>
      </w:r>
      <w:r>
        <w:rPr/>
        <w:t>SHMS</w:t>
      </w:r>
      <w:r>
        <w:rPr>
          <w:spacing w:val="-6"/>
        </w:rPr>
        <w:t> </w:t>
      </w:r>
      <w:r>
        <w:rPr/>
        <w:t>Precautionary</w:t>
      </w:r>
      <w:r>
        <w:rPr>
          <w:spacing w:val="-3"/>
        </w:rPr>
        <w:t> </w:t>
      </w:r>
      <w:r>
        <w:rPr/>
        <w:t>Suspension</w:t>
      </w:r>
      <w:r>
        <w:rPr>
          <w:spacing w:val="-4"/>
        </w:rPr>
        <w:t> </w:t>
      </w:r>
      <w:r>
        <w:rPr/>
        <w:t>from</w:t>
      </w:r>
      <w:r>
        <w:rPr>
          <w:spacing w:val="-2"/>
        </w:rPr>
        <w:t> </w:t>
      </w:r>
      <w:r>
        <w:rPr/>
        <w:t>Placement</w:t>
      </w:r>
      <w:r>
        <w:rPr>
          <w:spacing w:val="-4"/>
        </w:rPr>
        <w:t> </w:t>
      </w:r>
      <w:r>
        <w:rPr>
          <w:spacing w:val="-2"/>
        </w:rPr>
        <w:t>Policy</w:t>
      </w:r>
    </w:p>
    <w:p>
      <w:pPr>
        <w:pStyle w:val="BodyText"/>
        <w:spacing w:line="249" w:lineRule="auto" w:before="181"/>
        <w:ind w:left="136" w:right="304" w:hanging="10"/>
      </w:pPr>
      <w:r>
        <w:rPr/>
        <w:t>This form should be completed by the member of academic or placement provider staff with immediate</w:t>
      </w:r>
      <w:r>
        <w:rPr>
          <w:spacing w:val="-4"/>
        </w:rPr>
        <w:t> </w:t>
      </w:r>
      <w:r>
        <w:rPr/>
        <w:t>knowledge</w:t>
      </w:r>
      <w:r>
        <w:rPr>
          <w:spacing w:val="-2"/>
        </w:rPr>
        <w:t> </w:t>
      </w:r>
      <w:r>
        <w:rPr/>
        <w:t>of</w:t>
      </w:r>
      <w:r>
        <w:rPr>
          <w:spacing w:val="-5"/>
        </w:rPr>
        <w:t> </w:t>
      </w:r>
      <w:r>
        <w:rPr/>
        <w:t>the</w:t>
      </w:r>
      <w:r>
        <w:rPr>
          <w:spacing w:val="-2"/>
        </w:rPr>
        <w:t> </w:t>
      </w:r>
      <w:r>
        <w:rPr/>
        <w:t>concern(s)</w:t>
      </w:r>
      <w:r>
        <w:rPr>
          <w:spacing w:val="-2"/>
        </w:rPr>
        <w:t> </w:t>
      </w:r>
      <w:r>
        <w:rPr/>
        <w:t>and</w:t>
      </w:r>
      <w:r>
        <w:rPr>
          <w:spacing w:val="-2"/>
        </w:rPr>
        <w:t> </w:t>
      </w:r>
      <w:r>
        <w:rPr/>
        <w:t>shared</w:t>
      </w:r>
      <w:r>
        <w:rPr>
          <w:spacing w:val="-2"/>
        </w:rPr>
        <w:t> </w:t>
      </w:r>
      <w:r>
        <w:rPr/>
        <w:t>directly</w:t>
      </w:r>
      <w:r>
        <w:rPr>
          <w:spacing w:val="-4"/>
        </w:rPr>
        <w:t> </w:t>
      </w:r>
      <w:r>
        <w:rPr/>
        <w:t>by</w:t>
      </w:r>
      <w:r>
        <w:rPr>
          <w:spacing w:val="-1"/>
        </w:rPr>
        <w:t> </w:t>
      </w:r>
      <w:r>
        <w:rPr/>
        <w:t>email</w:t>
      </w:r>
      <w:r>
        <w:rPr>
          <w:spacing w:val="-2"/>
        </w:rPr>
        <w:t> </w:t>
      </w:r>
      <w:r>
        <w:rPr/>
        <w:t>with</w:t>
      </w:r>
      <w:r>
        <w:rPr>
          <w:spacing w:val="-4"/>
        </w:rPr>
        <w:t> </w:t>
      </w:r>
      <w:r>
        <w:rPr/>
        <w:t>the</w:t>
      </w:r>
      <w:r>
        <w:rPr>
          <w:spacing w:val="-2"/>
        </w:rPr>
        <w:t> </w:t>
      </w:r>
      <w:r>
        <w:rPr/>
        <w:t>Programme</w:t>
      </w:r>
      <w:r>
        <w:rPr>
          <w:spacing w:val="-2"/>
        </w:rPr>
        <w:t> </w:t>
      </w:r>
      <w:r>
        <w:rPr/>
        <w:t>Director and student on completion, no later than 3 working days from the date of suspension.</w:t>
      </w:r>
    </w:p>
    <w:p>
      <w:pPr>
        <w:pStyle w:val="BodyText"/>
        <w:spacing w:line="249" w:lineRule="auto" w:before="171"/>
        <w:ind w:left="135" w:right="304" w:hanging="10"/>
      </w:pPr>
      <w:r>
        <w:rPr/>
        <w:t>The</w:t>
      </w:r>
      <w:r>
        <w:rPr>
          <w:spacing w:val="-2"/>
        </w:rPr>
        <w:t> </w:t>
      </w:r>
      <w:r>
        <w:rPr/>
        <w:t>programme</w:t>
      </w:r>
      <w:r>
        <w:rPr>
          <w:spacing w:val="-2"/>
        </w:rPr>
        <w:t> </w:t>
      </w:r>
      <w:r>
        <w:rPr/>
        <w:t>director</w:t>
      </w:r>
      <w:r>
        <w:rPr>
          <w:spacing w:val="-2"/>
        </w:rPr>
        <w:t> </w:t>
      </w:r>
      <w:r>
        <w:rPr/>
        <w:t>(or</w:t>
      </w:r>
      <w:r>
        <w:rPr>
          <w:spacing w:val="-3"/>
        </w:rPr>
        <w:t> </w:t>
      </w:r>
      <w:r>
        <w:rPr/>
        <w:t>nominee),</w:t>
      </w:r>
      <w:r>
        <w:rPr>
          <w:spacing w:val="-1"/>
        </w:rPr>
        <w:t> </w:t>
      </w:r>
      <w:r>
        <w:rPr/>
        <w:t>in</w:t>
      </w:r>
      <w:r>
        <w:rPr>
          <w:spacing w:val="-4"/>
        </w:rPr>
        <w:t> </w:t>
      </w:r>
      <w:r>
        <w:rPr/>
        <w:t>consultation</w:t>
      </w:r>
      <w:r>
        <w:rPr>
          <w:spacing w:val="-2"/>
        </w:rPr>
        <w:t> </w:t>
      </w:r>
      <w:r>
        <w:rPr/>
        <w:t>with</w:t>
      </w:r>
      <w:r>
        <w:rPr>
          <w:spacing w:val="-4"/>
        </w:rPr>
        <w:t> </w:t>
      </w:r>
      <w:r>
        <w:rPr/>
        <w:t>the</w:t>
      </w:r>
      <w:r>
        <w:rPr>
          <w:spacing w:val="-2"/>
        </w:rPr>
        <w:t> </w:t>
      </w:r>
      <w:r>
        <w:rPr/>
        <w:t>placement</w:t>
      </w:r>
      <w:r>
        <w:rPr>
          <w:spacing w:val="-2"/>
        </w:rPr>
        <w:t> </w:t>
      </w:r>
      <w:r>
        <w:rPr/>
        <w:t>provider</w:t>
      </w:r>
      <w:r>
        <w:rPr>
          <w:spacing w:val="-1"/>
        </w:rPr>
        <w:t> </w:t>
      </w:r>
      <w:r>
        <w:rPr/>
        <w:t>and</w:t>
      </w:r>
      <w:r>
        <w:rPr>
          <w:spacing w:val="-4"/>
        </w:rPr>
        <w:t> </w:t>
      </w:r>
      <w:r>
        <w:rPr/>
        <w:t>others</w:t>
      </w:r>
      <w:r>
        <w:rPr>
          <w:spacing w:val="-4"/>
        </w:rPr>
        <w:t> </w:t>
      </w:r>
      <w:r>
        <w:rPr/>
        <w:t>as required will then determine whether the concern can be remediated with a reflection and development plan, or requires referral into a disciplinary or fitness to practice procedure, and ensure the appropriate steps are taken. The student should be informed of next steps within at most 10 working days of suspension, and kept updated beyond this by the relevant parties.</w:t>
      </w:r>
    </w:p>
    <w:p>
      <w:pPr>
        <w:pStyle w:val="BodyText"/>
        <w:spacing w:before="9"/>
        <w:rPr>
          <w:sz w:val="14"/>
        </w:rPr>
      </w:pPr>
    </w:p>
    <w:tbl>
      <w:tblPr>
        <w:tblW w:w="0" w:type="auto"/>
        <w:jc w:val="left"/>
        <w:tblInd w:w="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864"/>
        <w:gridCol w:w="6046"/>
      </w:tblGrid>
      <w:tr>
        <w:trPr>
          <w:trHeight w:val="668" w:hRule="atLeast"/>
        </w:trPr>
        <w:tc>
          <w:tcPr>
            <w:tcW w:w="9910" w:type="dxa"/>
            <w:gridSpan w:val="2"/>
            <w:shd w:val="clear" w:color="auto" w:fill="808080"/>
          </w:tcPr>
          <w:p>
            <w:pPr>
              <w:pStyle w:val="TableParagraph"/>
              <w:spacing w:before="230"/>
              <w:ind w:left="105"/>
              <w:rPr>
                <w:b/>
                <w:sz w:val="22"/>
              </w:rPr>
            </w:pPr>
            <w:r>
              <w:rPr>
                <w:b/>
                <w:color w:val="FFFFFF"/>
                <w:sz w:val="22"/>
              </w:rPr>
              <w:t>A.</w:t>
            </w:r>
            <w:r>
              <w:rPr>
                <w:b/>
                <w:color w:val="FFFFFF"/>
                <w:spacing w:val="28"/>
                <w:sz w:val="22"/>
              </w:rPr>
              <w:t>  </w:t>
            </w:r>
            <w:r>
              <w:rPr>
                <w:b/>
                <w:color w:val="FFFFFF"/>
                <w:sz w:val="22"/>
              </w:rPr>
              <w:t>Nature</w:t>
            </w:r>
            <w:r>
              <w:rPr>
                <w:b/>
                <w:color w:val="FFFFFF"/>
                <w:spacing w:val="-2"/>
                <w:sz w:val="22"/>
              </w:rPr>
              <w:t> </w:t>
            </w:r>
            <w:r>
              <w:rPr>
                <w:b/>
                <w:color w:val="FFFFFF"/>
                <w:sz w:val="22"/>
              </w:rPr>
              <w:t>of</w:t>
            </w:r>
            <w:r>
              <w:rPr>
                <w:b/>
                <w:color w:val="FFFFFF"/>
                <w:spacing w:val="-1"/>
                <w:sz w:val="22"/>
              </w:rPr>
              <w:t> </w:t>
            </w:r>
            <w:r>
              <w:rPr>
                <w:b/>
                <w:color w:val="FFFFFF"/>
                <w:spacing w:val="-2"/>
                <w:sz w:val="22"/>
              </w:rPr>
              <w:t>Concern(s)</w:t>
            </w:r>
          </w:p>
        </w:tc>
      </w:tr>
      <w:tr>
        <w:trPr>
          <w:trHeight w:val="1220" w:hRule="atLeast"/>
        </w:trPr>
        <w:tc>
          <w:tcPr>
            <w:tcW w:w="9910" w:type="dxa"/>
            <w:gridSpan w:val="2"/>
          </w:tcPr>
          <w:p>
            <w:pPr>
              <w:pStyle w:val="TableParagraph"/>
              <w:spacing w:before="62"/>
              <w:ind w:left="105"/>
              <w:rPr>
                <w:b/>
                <w:i/>
                <w:sz w:val="22"/>
              </w:rPr>
            </w:pPr>
            <w:r>
              <w:rPr>
                <w:b/>
                <w:i/>
                <w:sz w:val="22"/>
              </w:rPr>
              <w:t>Please</w:t>
            </w:r>
            <w:r>
              <w:rPr>
                <w:b/>
                <w:i/>
                <w:spacing w:val="-3"/>
                <w:sz w:val="22"/>
              </w:rPr>
              <w:t> </w:t>
            </w:r>
            <w:r>
              <w:rPr>
                <w:b/>
                <w:i/>
                <w:sz w:val="22"/>
              </w:rPr>
              <w:t>tick</w:t>
            </w:r>
            <w:r>
              <w:rPr>
                <w:b/>
                <w:i/>
                <w:spacing w:val="-4"/>
                <w:sz w:val="22"/>
              </w:rPr>
              <w:t> </w:t>
            </w:r>
            <w:r>
              <w:rPr>
                <w:b/>
                <w:i/>
                <w:sz w:val="22"/>
              </w:rPr>
              <w:t>all</w:t>
            </w:r>
            <w:r>
              <w:rPr>
                <w:b/>
                <w:i/>
                <w:spacing w:val="-4"/>
                <w:sz w:val="22"/>
              </w:rPr>
              <w:t> </w:t>
            </w:r>
            <w:r>
              <w:rPr>
                <w:b/>
                <w:i/>
                <w:sz w:val="22"/>
              </w:rPr>
              <w:t>that</w:t>
            </w:r>
            <w:r>
              <w:rPr>
                <w:b/>
                <w:i/>
                <w:spacing w:val="-3"/>
                <w:sz w:val="22"/>
              </w:rPr>
              <w:t> </w:t>
            </w:r>
            <w:r>
              <w:rPr>
                <w:b/>
                <w:i/>
                <w:spacing w:val="-2"/>
                <w:sz w:val="22"/>
              </w:rPr>
              <w:t>apply:</w:t>
            </w:r>
          </w:p>
          <w:p>
            <w:pPr>
              <w:pStyle w:val="TableParagraph"/>
              <w:numPr>
                <w:ilvl w:val="0"/>
                <w:numId w:val="1"/>
              </w:numPr>
              <w:tabs>
                <w:tab w:pos="325" w:val="left" w:leader="none"/>
              </w:tabs>
              <w:spacing w:line="240" w:lineRule="auto" w:before="15" w:after="0"/>
              <w:ind w:left="325" w:right="0" w:hanging="220"/>
              <w:jc w:val="left"/>
              <w:rPr>
                <w:sz w:val="22"/>
              </w:rPr>
            </w:pPr>
            <w:r>
              <w:rPr>
                <w:sz w:val="22"/>
              </w:rPr>
              <w:t>Character,</w:t>
            </w:r>
            <w:r>
              <w:rPr>
                <w:spacing w:val="-12"/>
                <w:sz w:val="22"/>
              </w:rPr>
              <w:t> </w:t>
            </w:r>
            <w:r>
              <w:rPr>
                <w:sz w:val="22"/>
              </w:rPr>
              <w:t>Professional</w:t>
            </w:r>
            <w:r>
              <w:rPr>
                <w:spacing w:val="-10"/>
                <w:sz w:val="22"/>
              </w:rPr>
              <w:t> </w:t>
            </w:r>
            <w:r>
              <w:rPr>
                <w:sz w:val="22"/>
              </w:rPr>
              <w:t>Conduct</w:t>
            </w:r>
            <w:r>
              <w:rPr>
                <w:spacing w:val="-8"/>
                <w:sz w:val="22"/>
              </w:rPr>
              <w:t> </w:t>
            </w:r>
            <w:r>
              <w:rPr>
                <w:sz w:val="22"/>
              </w:rPr>
              <w:t>and/or</w:t>
            </w:r>
            <w:r>
              <w:rPr>
                <w:spacing w:val="-11"/>
                <w:sz w:val="22"/>
              </w:rPr>
              <w:t> </w:t>
            </w:r>
            <w:r>
              <w:rPr>
                <w:sz w:val="22"/>
              </w:rPr>
              <w:t>Competency</w:t>
            </w:r>
            <w:r>
              <w:rPr>
                <w:spacing w:val="-8"/>
                <w:sz w:val="22"/>
              </w:rPr>
              <w:t> </w:t>
            </w:r>
            <w:r>
              <w:rPr>
                <w:spacing w:val="-2"/>
                <w:sz w:val="22"/>
              </w:rPr>
              <w:t>Concern(s)</w:t>
            </w:r>
          </w:p>
          <w:p>
            <w:pPr>
              <w:pStyle w:val="TableParagraph"/>
              <w:numPr>
                <w:ilvl w:val="0"/>
                <w:numId w:val="1"/>
              </w:numPr>
              <w:tabs>
                <w:tab w:pos="387" w:val="left" w:leader="none"/>
              </w:tabs>
              <w:spacing w:line="240" w:lineRule="auto" w:before="23" w:after="0"/>
              <w:ind w:left="387" w:right="0" w:hanging="282"/>
              <w:jc w:val="left"/>
              <w:rPr>
                <w:sz w:val="22"/>
              </w:rPr>
            </w:pPr>
            <w:r>
              <w:rPr>
                <w:sz w:val="22"/>
              </w:rPr>
              <w:t>Health</w:t>
            </w:r>
            <w:r>
              <w:rPr>
                <w:spacing w:val="-8"/>
                <w:sz w:val="22"/>
              </w:rPr>
              <w:t> </w:t>
            </w:r>
            <w:r>
              <w:rPr>
                <w:sz w:val="22"/>
              </w:rPr>
              <w:t>and</w:t>
            </w:r>
            <w:r>
              <w:rPr>
                <w:spacing w:val="-9"/>
                <w:sz w:val="22"/>
              </w:rPr>
              <w:t> </w:t>
            </w:r>
            <w:r>
              <w:rPr>
                <w:sz w:val="22"/>
              </w:rPr>
              <w:t>Well-being</w:t>
            </w:r>
            <w:r>
              <w:rPr>
                <w:spacing w:val="-8"/>
                <w:sz w:val="22"/>
              </w:rPr>
              <w:t> </w:t>
            </w:r>
            <w:r>
              <w:rPr>
                <w:spacing w:val="-2"/>
                <w:sz w:val="22"/>
              </w:rPr>
              <w:t>Concern(s)</w:t>
            </w:r>
          </w:p>
        </w:tc>
      </w:tr>
      <w:tr>
        <w:trPr>
          <w:trHeight w:val="668" w:hRule="atLeast"/>
        </w:trPr>
        <w:tc>
          <w:tcPr>
            <w:tcW w:w="9910" w:type="dxa"/>
            <w:gridSpan w:val="2"/>
            <w:shd w:val="clear" w:color="auto" w:fill="808080"/>
          </w:tcPr>
          <w:p>
            <w:pPr>
              <w:pStyle w:val="TableParagraph"/>
              <w:spacing w:before="230"/>
              <w:ind w:left="105"/>
              <w:rPr>
                <w:b/>
                <w:sz w:val="22"/>
              </w:rPr>
            </w:pPr>
            <w:r>
              <w:rPr>
                <w:b/>
                <w:color w:val="FFFFFF"/>
                <w:sz w:val="22"/>
              </w:rPr>
              <w:t>B.</w:t>
            </w:r>
            <w:r>
              <w:rPr>
                <w:b/>
                <w:color w:val="FFFFFF"/>
                <w:spacing w:val="29"/>
                <w:sz w:val="22"/>
              </w:rPr>
              <w:t>  </w:t>
            </w:r>
            <w:r>
              <w:rPr>
                <w:b/>
                <w:color w:val="FFFFFF"/>
                <w:sz w:val="22"/>
              </w:rPr>
              <w:t>Name</w:t>
            </w:r>
            <w:r>
              <w:rPr>
                <w:b/>
                <w:color w:val="FFFFFF"/>
                <w:spacing w:val="-2"/>
                <w:sz w:val="22"/>
              </w:rPr>
              <w:t> </w:t>
            </w:r>
            <w:r>
              <w:rPr>
                <w:b/>
                <w:color w:val="FFFFFF"/>
                <w:sz w:val="22"/>
              </w:rPr>
              <w:t>of</w:t>
            </w:r>
            <w:r>
              <w:rPr>
                <w:b/>
                <w:color w:val="FFFFFF"/>
                <w:spacing w:val="-3"/>
                <w:sz w:val="22"/>
              </w:rPr>
              <w:t> </w:t>
            </w:r>
            <w:r>
              <w:rPr>
                <w:b/>
                <w:color w:val="FFFFFF"/>
                <w:spacing w:val="-2"/>
                <w:sz w:val="22"/>
              </w:rPr>
              <w:t>Student</w:t>
            </w:r>
          </w:p>
        </w:tc>
      </w:tr>
      <w:tr>
        <w:trPr>
          <w:trHeight w:val="2106" w:hRule="atLeast"/>
        </w:trPr>
        <w:tc>
          <w:tcPr>
            <w:tcW w:w="9910" w:type="dxa"/>
            <w:gridSpan w:val="2"/>
          </w:tcPr>
          <w:p>
            <w:pPr>
              <w:pStyle w:val="TableParagraph"/>
              <w:spacing w:before="99"/>
              <w:rPr>
                <w:sz w:val="22"/>
              </w:rPr>
            </w:pPr>
          </w:p>
          <w:p>
            <w:pPr>
              <w:pStyle w:val="TableParagraph"/>
              <w:ind w:left="105"/>
              <w:rPr>
                <w:b/>
                <w:sz w:val="22"/>
              </w:rPr>
            </w:pPr>
            <w:r>
              <w:rPr>
                <w:sz w:val="22"/>
              </w:rPr>
              <w:t>Surname</w:t>
            </w:r>
            <w:r>
              <w:rPr>
                <w:spacing w:val="-4"/>
                <w:sz w:val="22"/>
              </w:rPr>
              <w:t> </w:t>
            </w:r>
            <w:r>
              <w:rPr>
                <w:b/>
                <w:spacing w:val="-2"/>
                <w:sz w:val="22"/>
              </w:rPr>
              <w:t>........................................................................................................................</w:t>
            </w:r>
          </w:p>
          <w:p>
            <w:pPr>
              <w:pStyle w:val="TableParagraph"/>
              <w:spacing w:before="56"/>
              <w:rPr>
                <w:sz w:val="22"/>
              </w:rPr>
            </w:pPr>
          </w:p>
          <w:p>
            <w:pPr>
              <w:pStyle w:val="TableParagraph"/>
              <w:ind w:left="105"/>
              <w:rPr>
                <w:b/>
                <w:sz w:val="22"/>
              </w:rPr>
            </w:pPr>
            <w:r>
              <w:rPr>
                <w:sz w:val="22"/>
              </w:rPr>
              <w:t>Forename(s)</w:t>
            </w:r>
            <w:r>
              <w:rPr>
                <w:spacing w:val="-11"/>
                <w:sz w:val="22"/>
              </w:rPr>
              <w:t> </w:t>
            </w:r>
            <w:r>
              <w:rPr>
                <w:b/>
                <w:spacing w:val="-2"/>
                <w:sz w:val="22"/>
              </w:rPr>
              <w:t>..................................................................................................................</w:t>
            </w:r>
          </w:p>
          <w:p>
            <w:pPr>
              <w:pStyle w:val="TableParagraph"/>
              <w:spacing w:before="57"/>
              <w:rPr>
                <w:sz w:val="22"/>
              </w:rPr>
            </w:pPr>
          </w:p>
          <w:p>
            <w:pPr>
              <w:pStyle w:val="TableParagraph"/>
              <w:spacing w:before="1"/>
              <w:ind w:left="105"/>
              <w:rPr>
                <w:sz w:val="22"/>
              </w:rPr>
            </w:pPr>
            <w:r>
              <w:rPr>
                <w:sz w:val="22"/>
              </w:rPr>
              <w:t>Student</w:t>
            </w:r>
            <w:r>
              <w:rPr>
                <w:spacing w:val="-2"/>
                <w:sz w:val="22"/>
              </w:rPr>
              <w:t> </w:t>
            </w:r>
            <w:r>
              <w:rPr>
                <w:sz w:val="22"/>
              </w:rPr>
              <w:t>ID</w:t>
            </w:r>
            <w:r>
              <w:rPr>
                <w:spacing w:val="-1"/>
                <w:sz w:val="22"/>
              </w:rPr>
              <w:t> </w:t>
            </w:r>
            <w:r>
              <w:rPr>
                <w:spacing w:val="-2"/>
                <w:sz w:val="22"/>
              </w:rPr>
              <w:t>No/Email:</w:t>
            </w:r>
          </w:p>
          <w:p>
            <w:pPr>
              <w:pStyle w:val="TableParagraph"/>
              <w:spacing w:before="18"/>
              <w:ind w:left="105"/>
              <w:rPr>
                <w:b/>
                <w:sz w:val="22"/>
              </w:rPr>
            </w:pPr>
            <w:r>
              <w:rPr>
                <w:b/>
                <w:spacing w:val="-2"/>
                <w:sz w:val="22"/>
              </w:rPr>
              <w:t>..............................................</w:t>
            </w:r>
          </w:p>
        </w:tc>
      </w:tr>
      <w:tr>
        <w:trPr>
          <w:trHeight w:val="666" w:hRule="atLeast"/>
        </w:trPr>
        <w:tc>
          <w:tcPr>
            <w:tcW w:w="9910" w:type="dxa"/>
            <w:gridSpan w:val="2"/>
            <w:tcBorders>
              <w:bottom w:val="dashSmallGap" w:sz="6" w:space="0" w:color="000000"/>
            </w:tcBorders>
            <w:shd w:val="clear" w:color="auto" w:fill="808080"/>
          </w:tcPr>
          <w:p>
            <w:pPr>
              <w:pStyle w:val="TableParagraph"/>
              <w:spacing w:before="230"/>
              <w:ind w:left="105"/>
              <w:rPr>
                <w:b/>
                <w:sz w:val="22"/>
              </w:rPr>
            </w:pPr>
            <w:r>
              <w:rPr>
                <w:b/>
                <w:color w:val="FFFFFF"/>
                <w:sz w:val="22"/>
              </w:rPr>
              <w:t>C.</w:t>
            </w:r>
            <w:r>
              <w:rPr>
                <w:b/>
                <w:color w:val="FFFFFF"/>
                <w:spacing w:val="28"/>
                <w:sz w:val="22"/>
              </w:rPr>
              <w:t>  </w:t>
            </w:r>
            <w:r>
              <w:rPr>
                <w:b/>
                <w:color w:val="FFFFFF"/>
                <w:sz w:val="22"/>
              </w:rPr>
              <w:t>Programme</w:t>
            </w:r>
            <w:r>
              <w:rPr>
                <w:b/>
                <w:color w:val="FFFFFF"/>
                <w:spacing w:val="-4"/>
                <w:sz w:val="22"/>
              </w:rPr>
              <w:t> </w:t>
            </w:r>
            <w:r>
              <w:rPr>
                <w:b/>
                <w:color w:val="FFFFFF"/>
                <w:spacing w:val="-2"/>
                <w:sz w:val="22"/>
              </w:rPr>
              <w:t>Details</w:t>
            </w:r>
          </w:p>
        </w:tc>
      </w:tr>
      <w:tr>
        <w:trPr>
          <w:trHeight w:val="659" w:hRule="atLeast"/>
        </w:trPr>
        <w:tc>
          <w:tcPr>
            <w:tcW w:w="3864" w:type="dxa"/>
            <w:tcBorders>
              <w:top w:val="single" w:sz="6" w:space="0" w:color="000000"/>
              <w:left w:val="dashSmallGap" w:sz="6" w:space="0" w:color="000000"/>
              <w:bottom w:val="dashSmallGap" w:sz="4" w:space="0" w:color="000000"/>
              <w:right w:val="dashSmallGap" w:sz="4" w:space="0" w:color="000000"/>
            </w:tcBorders>
          </w:tcPr>
          <w:p>
            <w:pPr>
              <w:pStyle w:val="TableParagraph"/>
              <w:spacing w:before="223"/>
              <w:ind w:left="107"/>
              <w:rPr>
                <w:sz w:val="22"/>
              </w:rPr>
            </w:pPr>
            <w:r>
              <w:rPr>
                <w:sz w:val="22"/>
              </w:rPr>
              <w:t>Student’s</w:t>
            </w:r>
            <w:r>
              <w:rPr>
                <w:spacing w:val="-9"/>
                <w:sz w:val="22"/>
              </w:rPr>
              <w:t> </w:t>
            </w:r>
            <w:r>
              <w:rPr>
                <w:sz w:val="22"/>
              </w:rPr>
              <w:t>Programme</w:t>
            </w:r>
            <w:r>
              <w:rPr>
                <w:spacing w:val="-8"/>
                <w:sz w:val="22"/>
              </w:rPr>
              <w:t> </w:t>
            </w:r>
            <w:r>
              <w:rPr>
                <w:sz w:val="22"/>
              </w:rPr>
              <w:t>and</w:t>
            </w:r>
            <w:r>
              <w:rPr>
                <w:spacing w:val="-6"/>
                <w:sz w:val="22"/>
              </w:rPr>
              <w:t> </w:t>
            </w:r>
            <w:r>
              <w:rPr>
                <w:spacing w:val="-2"/>
                <w:sz w:val="22"/>
              </w:rPr>
              <w:t>Cohort:</w:t>
            </w:r>
          </w:p>
        </w:tc>
        <w:tc>
          <w:tcPr>
            <w:tcW w:w="6046" w:type="dxa"/>
            <w:tcBorders>
              <w:top w:val="dashSmallGap" w:sz="6" w:space="0" w:color="000000"/>
              <w:left w:val="dashSmallGap" w:sz="4" w:space="0" w:color="000000"/>
              <w:bottom w:val="dashSmallGap" w:sz="4" w:space="0" w:color="000000"/>
              <w:right w:val="dashSmallGap" w:sz="6" w:space="0" w:color="000000"/>
            </w:tcBorders>
          </w:tcPr>
          <w:p>
            <w:pPr>
              <w:pStyle w:val="TableParagraph"/>
              <w:rPr>
                <w:rFonts w:ascii="Times New Roman"/>
                <w:sz w:val="22"/>
              </w:rPr>
            </w:pPr>
          </w:p>
        </w:tc>
      </w:tr>
      <w:tr>
        <w:trPr>
          <w:trHeight w:val="669" w:hRule="atLeast"/>
        </w:trPr>
        <w:tc>
          <w:tcPr>
            <w:tcW w:w="3864" w:type="dxa"/>
            <w:tcBorders>
              <w:top w:val="dashSmallGap" w:sz="4" w:space="0" w:color="000000"/>
              <w:left w:val="dashSmallGap" w:sz="6" w:space="0" w:color="000000"/>
              <w:bottom w:val="dashSmallGap" w:sz="8" w:space="0" w:color="000000"/>
              <w:right w:val="dashSmallGap" w:sz="4" w:space="0" w:color="000000"/>
            </w:tcBorders>
          </w:tcPr>
          <w:p>
            <w:pPr>
              <w:pStyle w:val="TableParagraph"/>
              <w:spacing w:line="259" w:lineRule="auto" w:before="60"/>
              <w:ind w:left="107"/>
              <w:rPr>
                <w:sz w:val="22"/>
              </w:rPr>
            </w:pPr>
            <w:r>
              <w:rPr>
                <w:sz w:val="22"/>
              </w:rPr>
              <w:t>Name</w:t>
            </w:r>
            <w:r>
              <w:rPr>
                <w:spacing w:val="-11"/>
                <w:sz w:val="22"/>
              </w:rPr>
              <w:t> </w:t>
            </w:r>
            <w:r>
              <w:rPr>
                <w:sz w:val="22"/>
              </w:rPr>
              <w:t>of</w:t>
            </w:r>
            <w:r>
              <w:rPr>
                <w:spacing w:val="-7"/>
                <w:sz w:val="22"/>
              </w:rPr>
              <w:t> </w:t>
            </w:r>
            <w:r>
              <w:rPr>
                <w:sz w:val="22"/>
              </w:rPr>
              <w:t>Current</w:t>
            </w:r>
            <w:r>
              <w:rPr>
                <w:spacing w:val="-8"/>
                <w:sz w:val="22"/>
              </w:rPr>
              <w:t> </w:t>
            </w:r>
            <w:r>
              <w:rPr>
                <w:sz w:val="22"/>
              </w:rPr>
              <w:t>Clinical</w:t>
            </w:r>
            <w:r>
              <w:rPr>
                <w:spacing w:val="-16"/>
                <w:sz w:val="22"/>
              </w:rPr>
              <w:t> </w:t>
            </w:r>
            <w:r>
              <w:rPr>
                <w:sz w:val="22"/>
              </w:rPr>
              <w:t>Area</w:t>
            </w:r>
            <w:r>
              <w:rPr>
                <w:spacing w:val="-8"/>
                <w:sz w:val="22"/>
              </w:rPr>
              <w:t> </w:t>
            </w:r>
            <w:r>
              <w:rPr>
                <w:sz w:val="22"/>
              </w:rPr>
              <w:t>(if </w:t>
            </w:r>
            <w:r>
              <w:rPr>
                <w:spacing w:val="-2"/>
                <w:sz w:val="22"/>
              </w:rPr>
              <w:t>relevant):</w:t>
            </w:r>
          </w:p>
        </w:tc>
        <w:tc>
          <w:tcPr>
            <w:tcW w:w="6046" w:type="dxa"/>
            <w:tcBorders>
              <w:top w:val="dashSmallGap" w:sz="4" w:space="0" w:color="000000"/>
              <w:left w:val="dashSmallGap" w:sz="4" w:space="0" w:color="000000"/>
              <w:bottom w:val="dashSmallGap" w:sz="8" w:space="0" w:color="000000"/>
              <w:right w:val="dashSmallGap" w:sz="6" w:space="0" w:color="000000"/>
            </w:tcBorders>
          </w:tcPr>
          <w:p>
            <w:pPr>
              <w:pStyle w:val="TableParagraph"/>
              <w:rPr>
                <w:rFonts w:ascii="Times New Roman"/>
                <w:sz w:val="22"/>
              </w:rPr>
            </w:pPr>
          </w:p>
        </w:tc>
      </w:tr>
    </w:tbl>
    <w:p>
      <w:pPr>
        <w:pStyle w:val="TableParagraph"/>
        <w:spacing w:after="0"/>
        <w:rPr>
          <w:rFonts w:ascii="Times New Roman"/>
          <w:sz w:val="22"/>
        </w:rPr>
        <w:sectPr>
          <w:footerReference w:type="default" r:id="rId5"/>
          <w:type w:val="continuous"/>
          <w:pgSz w:w="11910" w:h="16840"/>
          <w:pgMar w:header="0" w:footer="578" w:top="540" w:bottom="760" w:left="992" w:right="850"/>
          <w:pgNumType w:start="1"/>
        </w:sectPr>
      </w:pPr>
    </w:p>
    <w:tbl>
      <w:tblPr>
        <w:tblW w:w="0" w:type="auto"/>
        <w:jc w:val="left"/>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744"/>
        <w:gridCol w:w="5813"/>
        <w:gridCol w:w="346"/>
      </w:tblGrid>
      <w:tr>
        <w:trPr>
          <w:trHeight w:val="952" w:hRule="atLeast"/>
        </w:trPr>
        <w:tc>
          <w:tcPr>
            <w:tcW w:w="9903" w:type="dxa"/>
            <w:gridSpan w:val="3"/>
            <w:tcBorders>
              <w:left w:val="single" w:sz="12" w:space="0" w:color="000000"/>
            </w:tcBorders>
            <w:shd w:val="clear" w:color="auto" w:fill="808080"/>
          </w:tcPr>
          <w:p>
            <w:pPr>
              <w:pStyle w:val="TableParagraph"/>
              <w:spacing w:before="111"/>
              <w:rPr>
                <w:sz w:val="22"/>
              </w:rPr>
            </w:pPr>
          </w:p>
          <w:p>
            <w:pPr>
              <w:pStyle w:val="TableParagraph"/>
              <w:ind w:left="109"/>
              <w:rPr>
                <w:b/>
                <w:sz w:val="22"/>
              </w:rPr>
            </w:pPr>
            <w:r>
              <w:rPr>
                <w:b/>
                <w:color w:val="FFFFFF"/>
                <w:sz w:val="22"/>
              </w:rPr>
              <w:t>D.</w:t>
            </w:r>
            <w:r>
              <w:rPr>
                <w:b/>
                <w:color w:val="FFFFFF"/>
                <w:spacing w:val="29"/>
                <w:sz w:val="22"/>
              </w:rPr>
              <w:t>  </w:t>
            </w:r>
            <w:r>
              <w:rPr>
                <w:b/>
                <w:color w:val="FFFFFF"/>
                <w:sz w:val="22"/>
              </w:rPr>
              <w:t>Outline</w:t>
            </w:r>
            <w:r>
              <w:rPr>
                <w:b/>
                <w:color w:val="FFFFFF"/>
                <w:spacing w:val="-3"/>
                <w:sz w:val="22"/>
              </w:rPr>
              <w:t> </w:t>
            </w:r>
            <w:r>
              <w:rPr>
                <w:b/>
                <w:color w:val="FFFFFF"/>
                <w:sz w:val="22"/>
              </w:rPr>
              <w:t>of</w:t>
            </w:r>
            <w:r>
              <w:rPr>
                <w:b/>
                <w:color w:val="FFFFFF"/>
                <w:spacing w:val="-1"/>
                <w:sz w:val="22"/>
              </w:rPr>
              <w:t> </w:t>
            </w:r>
            <w:r>
              <w:rPr>
                <w:b/>
                <w:color w:val="FFFFFF"/>
                <w:spacing w:val="-2"/>
                <w:sz w:val="22"/>
              </w:rPr>
              <w:t>Concern(s)</w:t>
            </w:r>
          </w:p>
        </w:tc>
      </w:tr>
      <w:tr>
        <w:trPr>
          <w:trHeight w:val="6064" w:hRule="atLeast"/>
        </w:trPr>
        <w:tc>
          <w:tcPr>
            <w:tcW w:w="9903" w:type="dxa"/>
            <w:gridSpan w:val="3"/>
            <w:tcBorders>
              <w:left w:val="single" w:sz="12" w:space="0" w:color="000000"/>
            </w:tcBorders>
          </w:tcPr>
          <w:p>
            <w:pPr>
              <w:pStyle w:val="TableParagraph"/>
              <w:spacing w:before="211"/>
              <w:ind w:left="109"/>
              <w:rPr>
                <w:i/>
                <w:sz w:val="22"/>
              </w:rPr>
            </w:pPr>
            <w:r>
              <w:rPr>
                <w:i/>
                <w:sz w:val="22"/>
              </w:rPr>
              <w:t>Please</w:t>
            </w:r>
            <w:r>
              <w:rPr>
                <w:i/>
                <w:spacing w:val="-3"/>
                <w:sz w:val="22"/>
              </w:rPr>
              <w:t> </w:t>
            </w:r>
            <w:r>
              <w:rPr>
                <w:i/>
                <w:sz w:val="22"/>
              </w:rPr>
              <w:t>ensure</w:t>
            </w:r>
            <w:r>
              <w:rPr>
                <w:i/>
                <w:spacing w:val="-5"/>
                <w:sz w:val="22"/>
              </w:rPr>
              <w:t> </w:t>
            </w:r>
            <w:r>
              <w:rPr>
                <w:i/>
                <w:sz w:val="22"/>
              </w:rPr>
              <w:t>you</w:t>
            </w:r>
            <w:r>
              <w:rPr>
                <w:i/>
                <w:spacing w:val="-3"/>
                <w:sz w:val="22"/>
              </w:rPr>
              <w:t> </w:t>
            </w:r>
            <w:r>
              <w:rPr>
                <w:i/>
                <w:sz w:val="22"/>
              </w:rPr>
              <w:t>identify</w:t>
            </w:r>
            <w:r>
              <w:rPr>
                <w:i/>
                <w:spacing w:val="-5"/>
                <w:sz w:val="22"/>
              </w:rPr>
              <w:t> </w:t>
            </w:r>
            <w:r>
              <w:rPr>
                <w:i/>
                <w:sz w:val="22"/>
              </w:rPr>
              <w:t>the</w:t>
            </w:r>
            <w:r>
              <w:rPr>
                <w:i/>
                <w:spacing w:val="-3"/>
                <w:sz w:val="22"/>
              </w:rPr>
              <w:t> </w:t>
            </w:r>
            <w:r>
              <w:rPr>
                <w:i/>
                <w:sz w:val="22"/>
              </w:rPr>
              <w:t>specific</w:t>
            </w:r>
            <w:r>
              <w:rPr>
                <w:i/>
                <w:spacing w:val="-2"/>
                <w:sz w:val="22"/>
              </w:rPr>
              <w:t> </w:t>
            </w:r>
            <w:r>
              <w:rPr>
                <w:i/>
                <w:sz w:val="22"/>
              </w:rPr>
              <w:t>concern(s)/</w:t>
            </w:r>
            <w:r>
              <w:rPr>
                <w:i/>
                <w:spacing w:val="-1"/>
                <w:sz w:val="22"/>
              </w:rPr>
              <w:t> </w:t>
            </w:r>
            <w:r>
              <w:rPr>
                <w:i/>
                <w:sz w:val="22"/>
              </w:rPr>
              <w:t>incident(s)</w:t>
            </w:r>
            <w:r>
              <w:rPr>
                <w:i/>
                <w:spacing w:val="-4"/>
                <w:sz w:val="22"/>
              </w:rPr>
              <w:t> </w:t>
            </w:r>
            <w:r>
              <w:rPr>
                <w:i/>
                <w:sz w:val="22"/>
              </w:rPr>
              <w:t>raised</w:t>
            </w:r>
            <w:r>
              <w:rPr>
                <w:i/>
                <w:spacing w:val="-5"/>
                <w:sz w:val="22"/>
              </w:rPr>
              <w:t> </w:t>
            </w:r>
            <w:r>
              <w:rPr>
                <w:i/>
                <w:sz w:val="22"/>
              </w:rPr>
              <w:t>with</w:t>
            </w:r>
            <w:r>
              <w:rPr>
                <w:i/>
                <w:spacing w:val="-3"/>
                <w:sz w:val="22"/>
              </w:rPr>
              <w:t> </w:t>
            </w:r>
            <w:r>
              <w:rPr>
                <w:i/>
                <w:sz w:val="22"/>
              </w:rPr>
              <w:t>dates</w:t>
            </w:r>
            <w:r>
              <w:rPr>
                <w:i/>
                <w:spacing w:val="-2"/>
                <w:sz w:val="22"/>
              </w:rPr>
              <w:t> </w:t>
            </w:r>
            <w:r>
              <w:rPr>
                <w:i/>
                <w:sz w:val="22"/>
              </w:rPr>
              <w:t>and</w:t>
            </w:r>
            <w:r>
              <w:rPr>
                <w:i/>
                <w:spacing w:val="-5"/>
                <w:sz w:val="22"/>
              </w:rPr>
              <w:t> </w:t>
            </w:r>
            <w:r>
              <w:rPr>
                <w:i/>
                <w:sz w:val="22"/>
              </w:rPr>
              <w:t>times</w:t>
            </w:r>
            <w:r>
              <w:rPr>
                <w:i/>
                <w:spacing w:val="-2"/>
                <w:sz w:val="22"/>
              </w:rPr>
              <w:t> </w:t>
            </w:r>
            <w:r>
              <w:rPr>
                <w:i/>
                <w:sz w:val="22"/>
              </w:rPr>
              <w:t>where</w:t>
            </w:r>
            <w:r>
              <w:rPr>
                <w:i/>
                <w:sz w:val="22"/>
              </w:rPr>
              <w:t> possible, and provide detailed evidence.</w:t>
            </w:r>
          </w:p>
          <w:p>
            <w:pPr>
              <w:pStyle w:val="TableParagraph"/>
              <w:spacing w:before="120"/>
              <w:ind w:left="109" w:right="19" w:firstLine="2"/>
              <w:rPr>
                <w:i/>
                <w:sz w:val="22"/>
              </w:rPr>
            </w:pPr>
            <w:r>
              <w:rPr>
                <w:i/>
                <w:sz w:val="22"/>
              </w:rPr>
              <w:t>Where</w:t>
            </w:r>
            <w:r>
              <w:rPr>
                <w:i/>
                <w:spacing w:val="-4"/>
                <w:sz w:val="22"/>
              </w:rPr>
              <w:t> </w:t>
            </w:r>
            <w:r>
              <w:rPr>
                <w:i/>
                <w:sz w:val="22"/>
              </w:rPr>
              <w:t>concerns</w:t>
            </w:r>
            <w:r>
              <w:rPr>
                <w:i/>
                <w:spacing w:val="-1"/>
                <w:sz w:val="22"/>
              </w:rPr>
              <w:t> </w:t>
            </w:r>
            <w:r>
              <w:rPr>
                <w:i/>
                <w:sz w:val="22"/>
              </w:rPr>
              <w:t>are</w:t>
            </w:r>
            <w:r>
              <w:rPr>
                <w:i/>
                <w:spacing w:val="-4"/>
                <w:sz w:val="22"/>
              </w:rPr>
              <w:t> </w:t>
            </w:r>
            <w:r>
              <w:rPr>
                <w:i/>
                <w:sz w:val="22"/>
              </w:rPr>
              <w:t>related</w:t>
            </w:r>
            <w:r>
              <w:rPr>
                <w:i/>
                <w:spacing w:val="-4"/>
                <w:sz w:val="22"/>
              </w:rPr>
              <w:t> </w:t>
            </w:r>
            <w:r>
              <w:rPr>
                <w:i/>
                <w:sz w:val="22"/>
              </w:rPr>
              <w:t>to</w:t>
            </w:r>
            <w:r>
              <w:rPr>
                <w:i/>
                <w:spacing w:val="-2"/>
                <w:sz w:val="22"/>
              </w:rPr>
              <w:t> </w:t>
            </w:r>
            <w:r>
              <w:rPr>
                <w:i/>
                <w:sz w:val="22"/>
              </w:rPr>
              <w:t>a</w:t>
            </w:r>
            <w:r>
              <w:rPr>
                <w:i/>
                <w:spacing w:val="-4"/>
                <w:sz w:val="22"/>
              </w:rPr>
              <w:t> </w:t>
            </w:r>
            <w:r>
              <w:rPr>
                <w:i/>
                <w:sz w:val="22"/>
              </w:rPr>
              <w:t>student’s</w:t>
            </w:r>
            <w:r>
              <w:rPr>
                <w:i/>
                <w:spacing w:val="-6"/>
                <w:sz w:val="22"/>
              </w:rPr>
              <w:t> </w:t>
            </w:r>
            <w:r>
              <w:rPr>
                <w:i/>
                <w:sz w:val="22"/>
              </w:rPr>
              <w:t>fitness</w:t>
            </w:r>
            <w:r>
              <w:rPr>
                <w:i/>
                <w:spacing w:val="-6"/>
                <w:sz w:val="22"/>
              </w:rPr>
              <w:t> </w:t>
            </w:r>
            <w:r>
              <w:rPr>
                <w:i/>
                <w:sz w:val="22"/>
              </w:rPr>
              <w:t>to</w:t>
            </w:r>
            <w:r>
              <w:rPr>
                <w:i/>
                <w:spacing w:val="-2"/>
                <w:sz w:val="22"/>
              </w:rPr>
              <w:t> </w:t>
            </w:r>
            <w:r>
              <w:rPr>
                <w:i/>
                <w:sz w:val="22"/>
              </w:rPr>
              <w:t>practise</w:t>
            </w:r>
            <w:r>
              <w:rPr>
                <w:i/>
                <w:spacing w:val="-4"/>
                <w:sz w:val="22"/>
              </w:rPr>
              <w:t> </w:t>
            </w:r>
            <w:r>
              <w:rPr>
                <w:i/>
                <w:sz w:val="22"/>
              </w:rPr>
              <w:t>(train), if</w:t>
            </w:r>
            <w:r>
              <w:rPr>
                <w:i/>
                <w:spacing w:val="-2"/>
                <w:sz w:val="22"/>
              </w:rPr>
              <w:t> </w:t>
            </w:r>
            <w:r>
              <w:rPr>
                <w:i/>
                <w:sz w:val="22"/>
              </w:rPr>
              <w:t>possible</w:t>
            </w:r>
            <w:r>
              <w:rPr>
                <w:i/>
                <w:spacing w:val="-2"/>
                <w:sz w:val="22"/>
              </w:rPr>
              <w:t> </w:t>
            </w:r>
            <w:r>
              <w:rPr>
                <w:i/>
                <w:sz w:val="22"/>
              </w:rPr>
              <w:t>please</w:t>
            </w:r>
            <w:r>
              <w:rPr>
                <w:i/>
                <w:spacing w:val="-2"/>
                <w:sz w:val="22"/>
              </w:rPr>
              <w:t> </w:t>
            </w:r>
            <w:r>
              <w:rPr>
                <w:i/>
                <w:sz w:val="22"/>
              </w:rPr>
              <w:t>reference</w:t>
            </w:r>
            <w:r>
              <w:rPr>
                <w:i/>
                <w:spacing w:val="-4"/>
                <w:sz w:val="22"/>
              </w:rPr>
              <w:t> </w:t>
            </w:r>
            <w:r>
              <w:rPr>
                <w:i/>
                <w:sz w:val="22"/>
              </w:rPr>
              <w:t>the</w:t>
            </w:r>
            <w:r>
              <w:rPr>
                <w:i/>
                <w:sz w:val="22"/>
              </w:rPr>
              <w:t> specific standards or codes of conduct to the appropriate Professional, Statutory and Regulatory Body (PSRB) e.g., </w:t>
            </w:r>
            <w:hyperlink r:id="rId8">
              <w:r>
                <w:rPr>
                  <w:i/>
                  <w:color w:val="145F82"/>
                  <w:sz w:val="22"/>
                  <w:u w:val="single" w:color="145F82"/>
                </w:rPr>
                <w:t>Nursing and Midwifery Council Code</w:t>
              </w:r>
            </w:hyperlink>
            <w:hyperlink r:id="rId9">
              <w:r>
                <w:rPr>
                  <w:i/>
                  <w:color w:val="145F82"/>
                  <w:sz w:val="22"/>
                  <w:u w:val="single" w:color="145F82"/>
                </w:rPr>
                <w:t>,</w:t>
              </w:r>
            </w:hyperlink>
            <w:r>
              <w:rPr>
                <w:i/>
                <w:color w:val="145F82"/>
                <w:sz w:val="22"/>
                <w:u w:val="single" w:color="145F82"/>
              </w:rPr>
              <w:t> </w:t>
            </w:r>
            <w:hyperlink r:id="rId9">
              <w:r>
                <w:rPr>
                  <w:i/>
                  <w:color w:val="145F82"/>
                  <w:sz w:val="22"/>
                  <w:u w:val="single" w:color="145F82"/>
                </w:rPr>
                <w:t>Health &amp; Care</w:t>
              </w:r>
            </w:hyperlink>
            <w:r>
              <w:rPr>
                <w:i/>
                <w:color w:val="145F82"/>
                <w:sz w:val="22"/>
                <w:u w:val="single" w:color="145F82"/>
              </w:rPr>
              <w:t> </w:t>
            </w:r>
            <w:hyperlink r:id="rId9">
              <w:r>
                <w:rPr>
                  <w:i/>
                  <w:color w:val="145F82"/>
                  <w:sz w:val="22"/>
                  <w:u w:val="single" w:color="145F82"/>
                </w:rPr>
                <w:t>Professions Counci</w:t>
              </w:r>
            </w:hyperlink>
            <w:hyperlink r:id="rId9">
              <w:r>
                <w:rPr>
                  <w:i/>
                  <w:color w:val="145F82"/>
                  <w:sz w:val="22"/>
                  <w:u w:val="single" w:color="145F82"/>
                </w:rPr>
                <w:t>l</w:t>
              </w:r>
            </w:hyperlink>
            <w:hyperlink r:id="rId10">
              <w:r>
                <w:rPr>
                  <w:i/>
                  <w:color w:val="145F82"/>
                  <w:sz w:val="22"/>
                  <w:u w:val="single" w:color="145F82"/>
                </w:rPr>
                <w:t>,</w:t>
              </w:r>
            </w:hyperlink>
            <w:r>
              <w:rPr>
                <w:i/>
                <w:color w:val="145F82"/>
                <w:sz w:val="22"/>
                <w:u w:val="none"/>
              </w:rPr>
              <w:t> </w:t>
            </w:r>
            <w:hyperlink r:id="rId10">
              <w:r>
                <w:rPr>
                  <w:i/>
                  <w:color w:val="145F82"/>
                  <w:sz w:val="22"/>
                  <w:u w:val="single" w:color="145F82"/>
                </w:rPr>
                <w:t>General Optical Council</w:t>
              </w:r>
            </w:hyperlink>
            <w:r>
              <w:rPr>
                <w:rFonts w:ascii="Calibri" w:hAnsi="Calibri"/>
                <w:i/>
                <w:color w:val="145F82"/>
                <w:sz w:val="22"/>
                <w:u w:val="single" w:color="145F82"/>
              </w:rPr>
              <w:t>, </w:t>
            </w:r>
            <w:r>
              <w:rPr>
                <w:rFonts w:ascii="Calibri" w:hAnsi="Calibri"/>
                <w:i/>
                <w:color w:val="145F82"/>
                <w:sz w:val="22"/>
                <w:u w:val="none"/>
              </w:rPr>
              <w:t> </w:t>
            </w:r>
            <w:hyperlink r:id="rId11">
              <w:r>
                <w:rPr>
                  <w:i/>
                  <w:color w:val="467885"/>
                  <w:sz w:val="22"/>
                  <w:u w:val="single" w:color="467885"/>
                </w:rPr>
                <w:t>General Medical Council</w:t>
              </w:r>
            </w:hyperlink>
            <w:r>
              <w:rPr>
                <w:i/>
                <w:sz w:val="22"/>
                <w:u w:val="none"/>
              </w:rPr>
              <w:t>, </w:t>
            </w:r>
            <w:hyperlink r:id="rId12">
              <w:r>
                <w:rPr>
                  <w:i/>
                  <w:color w:val="467885"/>
                  <w:sz w:val="22"/>
                  <w:u w:val="single" w:color="467885"/>
                </w:rPr>
                <w:t>British Psychological Society</w:t>
              </w:r>
            </w:hyperlink>
            <w:r>
              <w:rPr>
                <w:i/>
                <w:sz w:val="22"/>
                <w:u w:val="none"/>
              </w:rPr>
              <w:t>.</w:t>
            </w:r>
          </w:p>
        </w:tc>
      </w:tr>
      <w:tr>
        <w:trPr>
          <w:trHeight w:val="949" w:hRule="atLeast"/>
        </w:trPr>
        <w:tc>
          <w:tcPr>
            <w:tcW w:w="9903" w:type="dxa"/>
            <w:gridSpan w:val="3"/>
            <w:tcBorders>
              <w:left w:val="single" w:sz="12" w:space="0" w:color="000000"/>
            </w:tcBorders>
            <w:shd w:val="clear" w:color="auto" w:fill="808080"/>
          </w:tcPr>
          <w:p>
            <w:pPr>
              <w:pStyle w:val="TableParagraph"/>
              <w:spacing w:before="109"/>
              <w:rPr>
                <w:sz w:val="22"/>
              </w:rPr>
            </w:pPr>
          </w:p>
          <w:p>
            <w:pPr>
              <w:pStyle w:val="TableParagraph"/>
              <w:ind w:left="109"/>
              <w:rPr>
                <w:b/>
                <w:sz w:val="22"/>
              </w:rPr>
            </w:pPr>
            <w:r>
              <w:rPr>
                <w:b/>
                <w:color w:val="FFFFFF"/>
                <w:sz w:val="22"/>
              </w:rPr>
              <w:t>E.</w:t>
            </w:r>
            <w:r>
              <w:rPr>
                <w:b/>
                <w:color w:val="FFFFFF"/>
                <w:spacing w:val="29"/>
                <w:sz w:val="22"/>
              </w:rPr>
              <w:t>  </w:t>
            </w:r>
            <w:r>
              <w:rPr>
                <w:b/>
                <w:color w:val="FFFFFF"/>
                <w:sz w:val="22"/>
              </w:rPr>
              <w:t>Evidence</w:t>
            </w:r>
            <w:r>
              <w:rPr>
                <w:b/>
                <w:color w:val="FFFFFF"/>
                <w:spacing w:val="-3"/>
                <w:sz w:val="22"/>
              </w:rPr>
              <w:t> </w:t>
            </w:r>
            <w:r>
              <w:rPr>
                <w:b/>
                <w:color w:val="FFFFFF"/>
                <w:sz w:val="22"/>
              </w:rPr>
              <w:t>of</w:t>
            </w:r>
            <w:r>
              <w:rPr>
                <w:b/>
                <w:color w:val="FFFFFF"/>
                <w:spacing w:val="-3"/>
                <w:sz w:val="22"/>
              </w:rPr>
              <w:t> </w:t>
            </w:r>
            <w:r>
              <w:rPr>
                <w:b/>
                <w:color w:val="FFFFFF"/>
                <w:spacing w:val="-2"/>
                <w:sz w:val="22"/>
              </w:rPr>
              <w:t>Concern(s)</w:t>
            </w:r>
          </w:p>
        </w:tc>
      </w:tr>
      <w:tr>
        <w:trPr>
          <w:trHeight w:val="2881" w:hRule="atLeast"/>
        </w:trPr>
        <w:tc>
          <w:tcPr>
            <w:tcW w:w="9903" w:type="dxa"/>
            <w:gridSpan w:val="3"/>
            <w:tcBorders>
              <w:left w:val="single" w:sz="12" w:space="0" w:color="000000"/>
            </w:tcBorders>
          </w:tcPr>
          <w:p>
            <w:pPr>
              <w:pStyle w:val="TableParagraph"/>
              <w:spacing w:before="103"/>
              <w:ind w:left="110" w:hanging="1"/>
              <w:rPr>
                <w:sz w:val="22"/>
              </w:rPr>
            </w:pPr>
            <w:r>
              <w:rPr>
                <w:b/>
                <w:i/>
                <w:color w:val="FF0000"/>
                <w:sz w:val="22"/>
              </w:rPr>
              <w:t>All relevant evidence depending on the nature of the concern(s) </w:t>
            </w:r>
            <w:r>
              <w:rPr>
                <w:color w:val="FF0000"/>
                <w:sz w:val="22"/>
              </w:rPr>
              <w:t>(e.g., Practice</w:t>
            </w:r>
            <w:r>
              <w:rPr>
                <w:color w:val="FF0000"/>
                <w:spacing w:val="-5"/>
                <w:sz w:val="22"/>
              </w:rPr>
              <w:t> </w:t>
            </w:r>
            <w:r>
              <w:rPr>
                <w:color w:val="FF0000"/>
                <w:sz w:val="22"/>
              </w:rPr>
              <w:t>Assessment Documents</w:t>
            </w:r>
            <w:r>
              <w:rPr>
                <w:color w:val="FF0000"/>
                <w:spacing w:val="-6"/>
                <w:sz w:val="22"/>
              </w:rPr>
              <w:t> </w:t>
            </w:r>
            <w:r>
              <w:rPr>
                <w:color w:val="FF0000"/>
                <w:sz w:val="22"/>
              </w:rPr>
              <w:t>(PADs),</w:t>
            </w:r>
            <w:r>
              <w:rPr>
                <w:color w:val="FF0000"/>
                <w:spacing w:val="-2"/>
                <w:sz w:val="22"/>
              </w:rPr>
              <w:t> </w:t>
            </w:r>
            <w:r>
              <w:rPr>
                <w:color w:val="FF0000"/>
                <w:sz w:val="22"/>
              </w:rPr>
              <w:t>emails,</w:t>
            </w:r>
            <w:r>
              <w:rPr>
                <w:color w:val="FF0000"/>
                <w:spacing w:val="-2"/>
                <w:sz w:val="22"/>
              </w:rPr>
              <w:t> </w:t>
            </w:r>
            <w:r>
              <w:rPr>
                <w:color w:val="FF0000"/>
                <w:sz w:val="22"/>
              </w:rPr>
              <w:t>statements).</w:t>
            </w:r>
            <w:r>
              <w:rPr>
                <w:color w:val="FF0000"/>
                <w:spacing w:val="40"/>
                <w:sz w:val="22"/>
              </w:rPr>
              <w:t> </w:t>
            </w:r>
            <w:r>
              <w:rPr>
                <w:color w:val="FF0000"/>
                <w:sz w:val="22"/>
              </w:rPr>
              <w:t>All</w:t>
            </w:r>
            <w:r>
              <w:rPr>
                <w:color w:val="FF0000"/>
                <w:spacing w:val="-4"/>
                <w:sz w:val="22"/>
              </w:rPr>
              <w:t> </w:t>
            </w:r>
            <w:r>
              <w:rPr>
                <w:color w:val="FF0000"/>
                <w:sz w:val="22"/>
              </w:rPr>
              <w:t>evidence</w:t>
            </w:r>
            <w:r>
              <w:rPr>
                <w:color w:val="FF0000"/>
                <w:spacing w:val="-4"/>
                <w:sz w:val="22"/>
              </w:rPr>
              <w:t> </w:t>
            </w:r>
            <w:r>
              <w:rPr>
                <w:color w:val="FF0000"/>
                <w:sz w:val="22"/>
              </w:rPr>
              <w:t>should</w:t>
            </w:r>
            <w:r>
              <w:rPr>
                <w:color w:val="FF0000"/>
                <w:spacing w:val="-4"/>
                <w:sz w:val="22"/>
              </w:rPr>
              <w:t> </w:t>
            </w:r>
            <w:r>
              <w:rPr>
                <w:color w:val="FF0000"/>
                <w:sz w:val="22"/>
              </w:rPr>
              <w:t>be</w:t>
            </w:r>
            <w:r>
              <w:rPr>
                <w:color w:val="FF0000"/>
                <w:spacing w:val="-6"/>
                <w:sz w:val="22"/>
              </w:rPr>
              <w:t> </w:t>
            </w:r>
            <w:r>
              <w:rPr>
                <w:color w:val="FF0000"/>
                <w:sz w:val="22"/>
              </w:rPr>
              <w:t>detailed</w:t>
            </w:r>
            <w:r>
              <w:rPr>
                <w:color w:val="FF0000"/>
                <w:spacing w:val="-6"/>
                <w:sz w:val="22"/>
              </w:rPr>
              <w:t> </w:t>
            </w:r>
            <w:r>
              <w:rPr>
                <w:color w:val="FF0000"/>
                <w:sz w:val="22"/>
              </w:rPr>
              <w:t>below</w:t>
            </w:r>
            <w:r>
              <w:rPr>
                <w:color w:val="FF0000"/>
                <w:spacing w:val="-4"/>
                <w:sz w:val="22"/>
              </w:rPr>
              <w:t> </w:t>
            </w:r>
            <w:r>
              <w:rPr>
                <w:color w:val="FF0000"/>
                <w:sz w:val="22"/>
              </w:rPr>
              <w:t>and</w:t>
            </w:r>
            <w:r>
              <w:rPr>
                <w:color w:val="FF0000"/>
                <w:spacing w:val="-4"/>
                <w:sz w:val="22"/>
              </w:rPr>
              <w:t> </w:t>
            </w:r>
            <w:r>
              <w:rPr>
                <w:color w:val="FF0000"/>
                <w:sz w:val="22"/>
              </w:rPr>
              <w:t>attached</w:t>
            </w:r>
            <w:r>
              <w:rPr>
                <w:color w:val="FF0000"/>
                <w:spacing w:val="-4"/>
                <w:sz w:val="22"/>
              </w:rPr>
              <w:t> </w:t>
            </w:r>
            <w:r>
              <w:rPr>
                <w:color w:val="FF0000"/>
                <w:sz w:val="22"/>
              </w:rPr>
              <w:t>with the referral.</w:t>
            </w:r>
          </w:p>
        </w:tc>
      </w:tr>
      <w:tr>
        <w:trPr>
          <w:trHeight w:val="671" w:hRule="atLeast"/>
        </w:trPr>
        <w:tc>
          <w:tcPr>
            <w:tcW w:w="3744" w:type="dxa"/>
            <w:tcBorders>
              <w:left w:val="single" w:sz="12" w:space="0" w:color="000000"/>
            </w:tcBorders>
            <w:shd w:val="clear" w:color="auto" w:fill="808080"/>
          </w:tcPr>
          <w:p>
            <w:pPr>
              <w:pStyle w:val="TableParagraph"/>
              <w:spacing w:before="4"/>
              <w:rPr>
                <w:sz w:val="20"/>
              </w:rPr>
            </w:pPr>
          </w:p>
          <w:p>
            <w:pPr>
              <w:pStyle w:val="TableParagraph"/>
              <w:ind w:left="100"/>
              <w:rPr>
                <w:b/>
                <w:sz w:val="20"/>
              </w:rPr>
            </w:pPr>
            <w:r>
              <w:rPr>
                <w:b/>
                <w:color w:val="FFFFFF"/>
                <w:sz w:val="20"/>
              </w:rPr>
              <w:t>Name</w:t>
            </w:r>
            <w:r>
              <w:rPr>
                <w:b/>
                <w:color w:val="FFFFFF"/>
                <w:spacing w:val="-6"/>
                <w:sz w:val="20"/>
              </w:rPr>
              <w:t> </w:t>
            </w:r>
            <w:r>
              <w:rPr>
                <w:b/>
                <w:color w:val="FFFFFF"/>
                <w:sz w:val="20"/>
              </w:rPr>
              <w:t>of</w:t>
            </w:r>
            <w:r>
              <w:rPr>
                <w:b/>
                <w:color w:val="FFFFFF"/>
                <w:spacing w:val="-4"/>
                <w:sz w:val="20"/>
              </w:rPr>
              <w:t> </w:t>
            </w:r>
            <w:r>
              <w:rPr>
                <w:b/>
                <w:color w:val="FFFFFF"/>
                <w:spacing w:val="-2"/>
                <w:sz w:val="20"/>
              </w:rPr>
              <w:t>Referrer</w:t>
            </w:r>
          </w:p>
        </w:tc>
        <w:tc>
          <w:tcPr>
            <w:tcW w:w="5813" w:type="dxa"/>
          </w:tcPr>
          <w:p>
            <w:pPr>
              <w:pStyle w:val="TableParagraph"/>
              <w:rPr>
                <w:rFonts w:ascii="Times New Roman"/>
                <w:sz w:val="20"/>
              </w:rPr>
            </w:pPr>
          </w:p>
        </w:tc>
        <w:tc>
          <w:tcPr>
            <w:tcW w:w="346" w:type="dxa"/>
            <w:vMerge w:val="restart"/>
            <w:tcBorders>
              <w:bottom w:val="nil"/>
              <w:right w:val="nil"/>
            </w:tcBorders>
          </w:tcPr>
          <w:p>
            <w:pPr>
              <w:pStyle w:val="TableParagraph"/>
              <w:rPr>
                <w:rFonts w:ascii="Times New Roman"/>
                <w:sz w:val="20"/>
              </w:rPr>
            </w:pPr>
          </w:p>
        </w:tc>
      </w:tr>
      <w:tr>
        <w:trPr>
          <w:trHeight w:val="671" w:hRule="atLeast"/>
        </w:trPr>
        <w:tc>
          <w:tcPr>
            <w:tcW w:w="3744" w:type="dxa"/>
            <w:tcBorders>
              <w:left w:val="single" w:sz="12" w:space="0" w:color="000000"/>
            </w:tcBorders>
            <w:shd w:val="clear" w:color="auto" w:fill="808080"/>
          </w:tcPr>
          <w:p>
            <w:pPr>
              <w:pStyle w:val="TableParagraph"/>
              <w:spacing w:before="4"/>
              <w:rPr>
                <w:sz w:val="20"/>
              </w:rPr>
            </w:pPr>
          </w:p>
          <w:p>
            <w:pPr>
              <w:pStyle w:val="TableParagraph"/>
              <w:ind w:left="100"/>
              <w:rPr>
                <w:b/>
                <w:sz w:val="20"/>
              </w:rPr>
            </w:pPr>
            <w:r>
              <w:rPr>
                <w:b/>
                <w:color w:val="FFFFFF"/>
                <w:sz w:val="20"/>
              </w:rPr>
              <w:t>Contact</w:t>
            </w:r>
            <w:r>
              <w:rPr>
                <w:b/>
                <w:color w:val="FFFFFF"/>
                <w:spacing w:val="-7"/>
                <w:sz w:val="20"/>
              </w:rPr>
              <w:t> </w:t>
            </w:r>
            <w:r>
              <w:rPr>
                <w:b/>
                <w:color w:val="FFFFFF"/>
                <w:sz w:val="20"/>
              </w:rPr>
              <w:t>email</w:t>
            </w:r>
            <w:r>
              <w:rPr>
                <w:b/>
                <w:color w:val="FFFFFF"/>
                <w:spacing w:val="-5"/>
                <w:sz w:val="20"/>
              </w:rPr>
              <w:t> </w:t>
            </w:r>
            <w:r>
              <w:rPr>
                <w:b/>
                <w:color w:val="FFFFFF"/>
                <w:sz w:val="20"/>
              </w:rPr>
              <w:t>of</w:t>
            </w:r>
            <w:r>
              <w:rPr>
                <w:b/>
                <w:color w:val="FFFFFF"/>
                <w:spacing w:val="-7"/>
                <w:sz w:val="20"/>
              </w:rPr>
              <w:t> </w:t>
            </w:r>
            <w:r>
              <w:rPr>
                <w:b/>
                <w:color w:val="FFFFFF"/>
                <w:spacing w:val="-2"/>
                <w:sz w:val="20"/>
              </w:rPr>
              <w:t>Referrer</w:t>
            </w:r>
          </w:p>
        </w:tc>
        <w:tc>
          <w:tcPr>
            <w:tcW w:w="5813" w:type="dxa"/>
          </w:tcPr>
          <w:p>
            <w:pPr>
              <w:pStyle w:val="TableParagraph"/>
              <w:rPr>
                <w:rFonts w:ascii="Times New Roman"/>
                <w:sz w:val="20"/>
              </w:rPr>
            </w:pPr>
          </w:p>
        </w:tc>
        <w:tc>
          <w:tcPr>
            <w:tcW w:w="346" w:type="dxa"/>
            <w:vMerge/>
            <w:tcBorders>
              <w:top w:val="nil"/>
              <w:bottom w:val="nil"/>
              <w:right w:val="nil"/>
            </w:tcBorders>
          </w:tcPr>
          <w:p>
            <w:pPr>
              <w:rPr>
                <w:sz w:val="2"/>
                <w:szCs w:val="2"/>
              </w:rPr>
            </w:pPr>
          </w:p>
        </w:tc>
      </w:tr>
      <w:tr>
        <w:trPr>
          <w:trHeight w:val="1456" w:hRule="atLeast"/>
        </w:trPr>
        <w:tc>
          <w:tcPr>
            <w:tcW w:w="3744" w:type="dxa"/>
            <w:tcBorders>
              <w:left w:val="single" w:sz="12" w:space="0" w:color="000000"/>
            </w:tcBorders>
            <w:shd w:val="clear" w:color="auto" w:fill="808080"/>
          </w:tcPr>
          <w:p>
            <w:pPr>
              <w:pStyle w:val="TableParagraph"/>
              <w:spacing w:before="112"/>
              <w:rPr>
                <w:sz w:val="20"/>
              </w:rPr>
            </w:pPr>
          </w:p>
          <w:p>
            <w:pPr>
              <w:pStyle w:val="TableParagraph"/>
              <w:ind w:left="100"/>
              <w:rPr>
                <w:b/>
                <w:sz w:val="20"/>
              </w:rPr>
            </w:pPr>
            <w:r>
              <w:rPr>
                <w:b/>
                <w:color w:val="FFFFFF"/>
                <w:sz w:val="20"/>
              </w:rPr>
              <w:t>Role</w:t>
            </w:r>
            <w:r>
              <w:rPr>
                <w:b/>
                <w:color w:val="FFFFFF"/>
                <w:spacing w:val="-5"/>
                <w:sz w:val="20"/>
              </w:rPr>
              <w:t> </w:t>
            </w:r>
            <w:r>
              <w:rPr>
                <w:b/>
                <w:color w:val="FFFFFF"/>
                <w:sz w:val="20"/>
              </w:rPr>
              <w:t>of</w:t>
            </w:r>
            <w:r>
              <w:rPr>
                <w:b/>
                <w:color w:val="FFFFFF"/>
                <w:spacing w:val="-4"/>
                <w:sz w:val="20"/>
              </w:rPr>
              <w:t> </w:t>
            </w:r>
            <w:r>
              <w:rPr>
                <w:b/>
                <w:color w:val="FFFFFF"/>
                <w:spacing w:val="-2"/>
                <w:sz w:val="20"/>
              </w:rPr>
              <w:t>Referrer:</w:t>
            </w:r>
          </w:p>
          <w:p>
            <w:pPr>
              <w:pStyle w:val="TableParagraph"/>
              <w:spacing w:before="17"/>
              <w:ind w:left="100" w:right="135"/>
              <w:rPr>
                <w:b/>
                <w:i/>
                <w:sz w:val="20"/>
              </w:rPr>
            </w:pPr>
            <w:r>
              <w:rPr>
                <w:b/>
                <w:i/>
                <w:color w:val="FFFFFF"/>
                <w:sz w:val="20"/>
              </w:rPr>
              <w:t>(e.g.</w:t>
            </w:r>
            <w:r>
              <w:rPr>
                <w:b/>
                <w:i/>
                <w:color w:val="FFFFFF"/>
                <w:spacing w:val="-14"/>
                <w:sz w:val="20"/>
              </w:rPr>
              <w:t> </w:t>
            </w:r>
            <w:r>
              <w:rPr>
                <w:b/>
                <w:i/>
                <w:color w:val="FFFFFF"/>
                <w:sz w:val="20"/>
              </w:rPr>
              <w:t>lecturer,</w:t>
            </w:r>
            <w:r>
              <w:rPr>
                <w:b/>
                <w:i/>
                <w:color w:val="FFFFFF"/>
                <w:spacing w:val="-14"/>
                <w:sz w:val="20"/>
              </w:rPr>
              <w:t> </w:t>
            </w:r>
            <w:r>
              <w:rPr>
                <w:b/>
                <w:i/>
                <w:color w:val="FFFFFF"/>
                <w:sz w:val="20"/>
              </w:rPr>
              <w:t>clinical</w:t>
            </w:r>
            <w:r>
              <w:rPr>
                <w:b/>
                <w:i/>
                <w:color w:val="FFFFFF"/>
                <w:spacing w:val="-14"/>
                <w:sz w:val="20"/>
              </w:rPr>
              <w:t> </w:t>
            </w:r>
            <w:r>
              <w:rPr>
                <w:b/>
                <w:i/>
                <w:color w:val="FFFFFF"/>
                <w:sz w:val="20"/>
              </w:rPr>
              <w:t>tutor,</w:t>
            </w:r>
            <w:r>
              <w:rPr>
                <w:b/>
                <w:i/>
                <w:color w:val="FFFFFF"/>
                <w:sz w:val="20"/>
              </w:rPr>
              <w:t> placement provider staff)</w:t>
            </w:r>
          </w:p>
        </w:tc>
        <w:tc>
          <w:tcPr>
            <w:tcW w:w="5813" w:type="dxa"/>
          </w:tcPr>
          <w:p>
            <w:pPr>
              <w:pStyle w:val="TableParagraph"/>
              <w:rPr>
                <w:sz w:val="20"/>
              </w:rPr>
            </w:pPr>
          </w:p>
          <w:p>
            <w:pPr>
              <w:pStyle w:val="TableParagraph"/>
              <w:spacing w:before="168"/>
              <w:rPr>
                <w:sz w:val="20"/>
              </w:rPr>
            </w:pPr>
          </w:p>
          <w:p>
            <w:pPr>
              <w:pStyle w:val="TableParagraph"/>
              <w:ind w:left="3448"/>
              <w:rPr>
                <w:b/>
                <w:sz w:val="20"/>
              </w:rPr>
            </w:pPr>
            <w:r>
              <w:rPr>
                <w:b/>
                <w:spacing w:val="-2"/>
                <w:sz w:val="20"/>
              </w:rPr>
              <w:t>Date:</w:t>
            </w:r>
          </w:p>
        </w:tc>
        <w:tc>
          <w:tcPr>
            <w:tcW w:w="346" w:type="dxa"/>
            <w:vMerge/>
            <w:tcBorders>
              <w:top w:val="nil"/>
              <w:bottom w:val="nil"/>
              <w:right w:val="nil"/>
            </w:tcBorders>
          </w:tcPr>
          <w:p>
            <w:pPr>
              <w:rPr>
                <w:sz w:val="2"/>
                <w:szCs w:val="2"/>
              </w:rPr>
            </w:pPr>
          </w:p>
        </w:tc>
      </w:tr>
    </w:tbl>
    <w:sectPr>
      <w:pgSz w:w="11910" w:h="16840"/>
      <w:pgMar w:header="0" w:footer="578" w:top="820" w:bottom="760" w:left="992"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MS Gothic">
    <w:altName w:val="MS Gothic"/>
    <w:charset w:val="0"/>
    <w:family w:val="modern"/>
    <w:pitch w:val="fixed"/>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09504">
              <wp:simplePos x="0" y="0"/>
              <wp:positionH relativeFrom="page">
                <wp:posOffset>670051</wp:posOffset>
              </wp:positionH>
              <wp:positionV relativeFrom="page">
                <wp:posOffset>10185907</wp:posOffset>
              </wp:positionV>
              <wp:extent cx="1302385"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302385" cy="165735"/>
                      </a:xfrm>
                      <a:prstGeom prst="rect">
                        <a:avLst/>
                      </a:prstGeom>
                    </wps:spPr>
                    <wps:txbx>
                      <w:txbxContent>
                        <w:p>
                          <w:pPr>
                            <w:pStyle w:val="BodyText"/>
                            <w:spacing w:line="245" w:lineRule="exact"/>
                            <w:ind w:left="20"/>
                            <w:rPr>
                              <w:rFonts w:ascii="Calibri"/>
                            </w:rPr>
                          </w:pPr>
                          <w:r>
                            <w:rPr>
                              <w:rFonts w:ascii="Calibri"/>
                              <w:spacing w:val="-2"/>
                            </w:rPr>
                            <w:t>Version</w:t>
                          </w:r>
                          <w:r>
                            <w:rPr>
                              <w:rFonts w:ascii="Calibri"/>
                              <w:spacing w:val="-1"/>
                            </w:rPr>
                            <w:t> </w:t>
                          </w:r>
                          <w:r>
                            <w:rPr>
                              <w:rFonts w:ascii="Calibri"/>
                              <w:spacing w:val="-2"/>
                            </w:rPr>
                            <w:t>February</w:t>
                          </w:r>
                          <w:r>
                            <w:rPr>
                              <w:rFonts w:ascii="Calibri"/>
                              <w:spacing w:val="2"/>
                            </w:rPr>
                            <w:t> </w:t>
                          </w:r>
                          <w:r>
                            <w:rPr>
                              <w:rFonts w:ascii="Calibri"/>
                              <w:spacing w:val="-4"/>
                            </w:rPr>
                            <w:t>2026</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759998pt;margin-top:802.039978pt;width:102.55pt;height:13.05pt;mso-position-horizontal-relative:page;mso-position-vertical-relative:page;z-index:-15806976" type="#_x0000_t202" id="docshape1" filled="false" stroked="false">
              <v:textbox inset="0,0,0,0">
                <w:txbxContent>
                  <w:p>
                    <w:pPr>
                      <w:pStyle w:val="BodyText"/>
                      <w:spacing w:line="245" w:lineRule="exact"/>
                      <w:ind w:left="20"/>
                      <w:rPr>
                        <w:rFonts w:ascii="Calibri"/>
                      </w:rPr>
                    </w:pPr>
                    <w:r>
                      <w:rPr>
                        <w:rFonts w:ascii="Calibri"/>
                        <w:spacing w:val="-2"/>
                      </w:rPr>
                      <w:t>Version</w:t>
                    </w:r>
                    <w:r>
                      <w:rPr>
                        <w:rFonts w:ascii="Calibri"/>
                        <w:spacing w:val="-1"/>
                      </w:rPr>
                      <w:t> </w:t>
                    </w:r>
                    <w:r>
                      <w:rPr>
                        <w:rFonts w:ascii="Calibri"/>
                        <w:spacing w:val="-2"/>
                      </w:rPr>
                      <w:t>February</w:t>
                    </w:r>
                    <w:r>
                      <w:rPr>
                        <w:rFonts w:ascii="Calibri"/>
                        <w:spacing w:val="2"/>
                      </w:rPr>
                      <w:t> </w:t>
                    </w:r>
                    <w:r>
                      <w:rPr>
                        <w:rFonts w:ascii="Calibri"/>
                        <w:spacing w:val="-4"/>
                      </w:rPr>
                      <w:t>2026</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10016">
              <wp:simplePos x="0" y="0"/>
              <wp:positionH relativeFrom="page">
                <wp:posOffset>5799842</wp:posOffset>
              </wp:positionH>
              <wp:positionV relativeFrom="page">
                <wp:posOffset>10185907</wp:posOffset>
              </wp:positionV>
              <wp:extent cx="649605"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649605" cy="165735"/>
                      </a:xfrm>
                      <a:prstGeom prst="rect">
                        <a:avLst/>
                      </a:prstGeom>
                    </wps:spPr>
                    <wps:txbx>
                      <w:txbxContent>
                        <w:p>
                          <w:pPr>
                            <w:spacing w:line="245" w:lineRule="exact" w:before="0"/>
                            <w:ind w:left="20" w:right="0" w:firstLine="0"/>
                            <w:jc w:val="left"/>
                            <w:rPr>
                              <w:rFonts w:ascii="Calibri"/>
                              <w:b/>
                              <w:sz w:val="22"/>
                            </w:rPr>
                          </w:pPr>
                          <w:r>
                            <w:rPr>
                              <w:rFonts w:ascii="Calibri"/>
                              <w:sz w:val="22"/>
                            </w:rPr>
                            <w:t>Page</w:t>
                          </w:r>
                          <w:r>
                            <w:rPr>
                              <w:rFonts w:ascii="Calibri"/>
                              <w:spacing w:val="-5"/>
                              <w:sz w:val="22"/>
                            </w:rPr>
                            <w:t> </w:t>
                          </w:r>
                          <w:r>
                            <w:rPr>
                              <w:rFonts w:ascii="Calibri"/>
                              <w:b/>
                              <w:sz w:val="22"/>
                            </w:rPr>
                            <w:fldChar w:fldCharType="begin"/>
                          </w:r>
                          <w:r>
                            <w:rPr>
                              <w:rFonts w:ascii="Calibri"/>
                              <w:b/>
                              <w:sz w:val="22"/>
                            </w:rPr>
                            <w:instrText> PAGE </w:instrText>
                          </w:r>
                          <w:r>
                            <w:rPr>
                              <w:rFonts w:ascii="Calibri"/>
                              <w:b/>
                              <w:sz w:val="22"/>
                            </w:rPr>
                            <w:fldChar w:fldCharType="separate"/>
                          </w:r>
                          <w:r>
                            <w:rPr>
                              <w:rFonts w:ascii="Calibri"/>
                              <w:b/>
                              <w:sz w:val="22"/>
                            </w:rPr>
                            <w:t>1</w:t>
                          </w:r>
                          <w:r>
                            <w:rPr>
                              <w:rFonts w:ascii="Calibri"/>
                              <w:b/>
                              <w:sz w:val="22"/>
                            </w:rPr>
                            <w:fldChar w:fldCharType="end"/>
                          </w:r>
                          <w:r>
                            <w:rPr>
                              <w:rFonts w:ascii="Calibri"/>
                              <w:b/>
                              <w:spacing w:val="-4"/>
                              <w:sz w:val="22"/>
                            </w:rPr>
                            <w:t> </w:t>
                          </w:r>
                          <w:r>
                            <w:rPr>
                              <w:rFonts w:ascii="Calibri"/>
                              <w:sz w:val="22"/>
                            </w:rPr>
                            <w:t>of</w:t>
                          </w:r>
                          <w:r>
                            <w:rPr>
                              <w:rFonts w:ascii="Calibri"/>
                              <w:spacing w:val="-2"/>
                              <w:sz w:val="22"/>
                            </w:rPr>
                            <w:t> </w:t>
                          </w:r>
                          <w:r>
                            <w:rPr>
                              <w:rFonts w:ascii="Calibri"/>
                              <w:b/>
                              <w:spacing w:val="-10"/>
                              <w:sz w:val="22"/>
                            </w:rPr>
                            <w:fldChar w:fldCharType="begin"/>
                          </w:r>
                          <w:r>
                            <w:rPr>
                              <w:rFonts w:ascii="Calibri"/>
                              <w:b/>
                              <w:spacing w:val="-10"/>
                              <w:sz w:val="22"/>
                            </w:rPr>
                            <w:instrText> NUMPAGES </w:instrText>
                          </w:r>
                          <w:r>
                            <w:rPr>
                              <w:rFonts w:ascii="Calibri"/>
                              <w:b/>
                              <w:spacing w:val="-10"/>
                              <w:sz w:val="22"/>
                            </w:rPr>
                            <w:fldChar w:fldCharType="separate"/>
                          </w:r>
                          <w:r>
                            <w:rPr>
                              <w:rFonts w:ascii="Calibri"/>
                              <w:b/>
                              <w:spacing w:val="-10"/>
                              <w:sz w:val="22"/>
                            </w:rPr>
                            <w:t>2</w:t>
                          </w:r>
                          <w:r>
                            <w:rPr>
                              <w:rFonts w:ascii="Calibri"/>
                              <w:b/>
                              <w:spacing w:val="-10"/>
                              <w:sz w:val="22"/>
                            </w:rPr>
                            <w:fldChar w:fldCharType="end"/>
                          </w:r>
                        </w:p>
                      </w:txbxContent>
                    </wps:txbx>
                    <wps:bodyPr wrap="square" lIns="0" tIns="0" rIns="0" bIns="0" rtlCol="0">
                      <a:noAutofit/>
                    </wps:bodyPr>
                  </wps:wsp>
                </a:graphicData>
              </a:graphic>
            </wp:anchor>
          </w:drawing>
        </mc:Choice>
        <mc:Fallback>
          <w:pict>
            <v:shape style="position:absolute;margin-left:456.680481pt;margin-top:802.039978pt;width:51.15pt;height:13.05pt;mso-position-horizontal-relative:page;mso-position-vertical-relative:page;z-index:-15806464" type="#_x0000_t202" id="docshape2" filled="false" stroked="false">
              <v:textbox inset="0,0,0,0">
                <w:txbxContent>
                  <w:p>
                    <w:pPr>
                      <w:spacing w:line="245" w:lineRule="exact" w:before="0"/>
                      <w:ind w:left="20" w:right="0" w:firstLine="0"/>
                      <w:jc w:val="left"/>
                      <w:rPr>
                        <w:rFonts w:ascii="Calibri"/>
                        <w:b/>
                        <w:sz w:val="22"/>
                      </w:rPr>
                    </w:pPr>
                    <w:r>
                      <w:rPr>
                        <w:rFonts w:ascii="Calibri"/>
                        <w:sz w:val="22"/>
                      </w:rPr>
                      <w:t>Page</w:t>
                    </w:r>
                    <w:r>
                      <w:rPr>
                        <w:rFonts w:ascii="Calibri"/>
                        <w:spacing w:val="-5"/>
                        <w:sz w:val="22"/>
                      </w:rPr>
                      <w:t> </w:t>
                    </w:r>
                    <w:r>
                      <w:rPr>
                        <w:rFonts w:ascii="Calibri"/>
                        <w:b/>
                        <w:sz w:val="22"/>
                      </w:rPr>
                      <w:fldChar w:fldCharType="begin"/>
                    </w:r>
                    <w:r>
                      <w:rPr>
                        <w:rFonts w:ascii="Calibri"/>
                        <w:b/>
                        <w:sz w:val="22"/>
                      </w:rPr>
                      <w:instrText> PAGE </w:instrText>
                    </w:r>
                    <w:r>
                      <w:rPr>
                        <w:rFonts w:ascii="Calibri"/>
                        <w:b/>
                        <w:sz w:val="22"/>
                      </w:rPr>
                      <w:fldChar w:fldCharType="separate"/>
                    </w:r>
                    <w:r>
                      <w:rPr>
                        <w:rFonts w:ascii="Calibri"/>
                        <w:b/>
                        <w:sz w:val="22"/>
                      </w:rPr>
                      <w:t>1</w:t>
                    </w:r>
                    <w:r>
                      <w:rPr>
                        <w:rFonts w:ascii="Calibri"/>
                        <w:b/>
                        <w:sz w:val="22"/>
                      </w:rPr>
                      <w:fldChar w:fldCharType="end"/>
                    </w:r>
                    <w:r>
                      <w:rPr>
                        <w:rFonts w:ascii="Calibri"/>
                        <w:b/>
                        <w:spacing w:val="-4"/>
                        <w:sz w:val="22"/>
                      </w:rPr>
                      <w:t> </w:t>
                    </w:r>
                    <w:r>
                      <w:rPr>
                        <w:rFonts w:ascii="Calibri"/>
                        <w:sz w:val="22"/>
                      </w:rPr>
                      <w:t>of</w:t>
                    </w:r>
                    <w:r>
                      <w:rPr>
                        <w:rFonts w:ascii="Calibri"/>
                        <w:spacing w:val="-2"/>
                        <w:sz w:val="22"/>
                      </w:rPr>
                      <w:t> </w:t>
                    </w:r>
                    <w:r>
                      <w:rPr>
                        <w:rFonts w:ascii="Calibri"/>
                        <w:b/>
                        <w:spacing w:val="-10"/>
                        <w:sz w:val="22"/>
                      </w:rPr>
                      <w:fldChar w:fldCharType="begin"/>
                    </w:r>
                    <w:r>
                      <w:rPr>
                        <w:rFonts w:ascii="Calibri"/>
                        <w:b/>
                        <w:spacing w:val="-10"/>
                        <w:sz w:val="22"/>
                      </w:rPr>
                      <w:instrText> NUMPAGES </w:instrText>
                    </w:r>
                    <w:r>
                      <w:rPr>
                        <w:rFonts w:ascii="Calibri"/>
                        <w:b/>
                        <w:spacing w:val="-10"/>
                        <w:sz w:val="22"/>
                      </w:rPr>
                      <w:fldChar w:fldCharType="separate"/>
                    </w:r>
                    <w:r>
                      <w:rPr>
                        <w:rFonts w:ascii="Calibri"/>
                        <w:b/>
                        <w:spacing w:val="-10"/>
                        <w:sz w:val="22"/>
                      </w:rPr>
                      <w:t>2</w:t>
                    </w:r>
                    <w:r>
                      <w:rPr>
                        <w:rFonts w:ascii="Calibri"/>
                        <w:b/>
                        <w:spacing w:val="-10"/>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27" w:hanging="222"/>
      </w:pPr>
      <w:rPr>
        <w:rFonts w:hint="default" w:ascii="MS Gothic" w:hAnsi="MS Gothic" w:eastAsia="MS Gothic" w:cs="MS Gothic"/>
        <w:b w:val="0"/>
        <w:bCs w:val="0"/>
        <w:i w:val="0"/>
        <w:iCs w:val="0"/>
        <w:spacing w:val="0"/>
        <w:w w:val="100"/>
        <w:sz w:val="20"/>
        <w:szCs w:val="20"/>
        <w:lang w:val="en-US" w:eastAsia="en-US" w:bidi="ar-SA"/>
      </w:rPr>
    </w:lvl>
    <w:lvl w:ilvl="1">
      <w:start w:val="0"/>
      <w:numFmt w:val="bullet"/>
      <w:lvlText w:val="•"/>
      <w:lvlJc w:val="left"/>
      <w:pPr>
        <w:ind w:left="1277" w:hanging="222"/>
      </w:pPr>
      <w:rPr>
        <w:rFonts w:hint="default"/>
        <w:lang w:val="en-US" w:eastAsia="en-US" w:bidi="ar-SA"/>
      </w:rPr>
    </w:lvl>
    <w:lvl w:ilvl="2">
      <w:start w:val="0"/>
      <w:numFmt w:val="bullet"/>
      <w:lvlText w:val="•"/>
      <w:lvlJc w:val="left"/>
      <w:pPr>
        <w:ind w:left="2234" w:hanging="222"/>
      </w:pPr>
      <w:rPr>
        <w:rFonts w:hint="default"/>
        <w:lang w:val="en-US" w:eastAsia="en-US" w:bidi="ar-SA"/>
      </w:rPr>
    </w:lvl>
    <w:lvl w:ilvl="3">
      <w:start w:val="0"/>
      <w:numFmt w:val="bullet"/>
      <w:lvlText w:val="•"/>
      <w:lvlJc w:val="left"/>
      <w:pPr>
        <w:ind w:left="3191" w:hanging="222"/>
      </w:pPr>
      <w:rPr>
        <w:rFonts w:hint="default"/>
        <w:lang w:val="en-US" w:eastAsia="en-US" w:bidi="ar-SA"/>
      </w:rPr>
    </w:lvl>
    <w:lvl w:ilvl="4">
      <w:start w:val="0"/>
      <w:numFmt w:val="bullet"/>
      <w:lvlText w:val="•"/>
      <w:lvlJc w:val="left"/>
      <w:pPr>
        <w:ind w:left="4148" w:hanging="222"/>
      </w:pPr>
      <w:rPr>
        <w:rFonts w:hint="default"/>
        <w:lang w:val="en-US" w:eastAsia="en-US" w:bidi="ar-SA"/>
      </w:rPr>
    </w:lvl>
    <w:lvl w:ilvl="5">
      <w:start w:val="0"/>
      <w:numFmt w:val="bullet"/>
      <w:lvlText w:val="•"/>
      <w:lvlJc w:val="left"/>
      <w:pPr>
        <w:ind w:left="5105" w:hanging="222"/>
      </w:pPr>
      <w:rPr>
        <w:rFonts w:hint="default"/>
        <w:lang w:val="en-US" w:eastAsia="en-US" w:bidi="ar-SA"/>
      </w:rPr>
    </w:lvl>
    <w:lvl w:ilvl="6">
      <w:start w:val="0"/>
      <w:numFmt w:val="bullet"/>
      <w:lvlText w:val="•"/>
      <w:lvlJc w:val="left"/>
      <w:pPr>
        <w:ind w:left="6062" w:hanging="222"/>
      </w:pPr>
      <w:rPr>
        <w:rFonts w:hint="default"/>
        <w:lang w:val="en-US" w:eastAsia="en-US" w:bidi="ar-SA"/>
      </w:rPr>
    </w:lvl>
    <w:lvl w:ilvl="7">
      <w:start w:val="0"/>
      <w:numFmt w:val="bullet"/>
      <w:lvlText w:val="•"/>
      <w:lvlJc w:val="left"/>
      <w:pPr>
        <w:ind w:left="7019" w:hanging="222"/>
      </w:pPr>
      <w:rPr>
        <w:rFonts w:hint="default"/>
        <w:lang w:val="en-US" w:eastAsia="en-US" w:bidi="ar-SA"/>
      </w:rPr>
    </w:lvl>
    <w:lvl w:ilvl="8">
      <w:start w:val="0"/>
      <w:numFmt w:val="bullet"/>
      <w:lvlText w:val="•"/>
      <w:lvlJc w:val="left"/>
      <w:pPr>
        <w:ind w:left="7976" w:hanging="222"/>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s://www.nmc.org.uk/standards/code/read-the-code-online/" TargetMode="External"/><Relationship Id="rId9" Type="http://schemas.openxmlformats.org/officeDocument/2006/relationships/hyperlink" Target="https://www.hcpc-uk.org/standards/standards-of-conduct-performance-and-ethics/" TargetMode="External"/><Relationship Id="rId10" Type="http://schemas.openxmlformats.org/officeDocument/2006/relationships/hyperlink" Target="https://standards.optical.org/areas/students/" TargetMode="External"/><Relationship Id="rId11" Type="http://schemas.openxmlformats.org/officeDocument/2006/relationships/hyperlink" Target="https://www.gmc-uk.org/education/standards-guidance-and-curricula/guidance/student-professionalism-and-ftp/professional-behaviour-and-fitness-to-practise" TargetMode="External"/><Relationship Id="rId12" Type="http://schemas.openxmlformats.org/officeDocument/2006/relationships/hyperlink" Target="https://explore.bps.org.uk/content/report-guideline/bpsrep.2021.inf94" TargetMode="Externa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sharonb</dc:creator>
  <dcterms:created xsi:type="dcterms:W3CDTF">2026-08-14T08:35:55Z</dcterms:created>
  <dcterms:modified xsi:type="dcterms:W3CDTF">2026-08-14T08:35:55Z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0x01010018B4C2E1ECAAAA4F97EADA546B15CCAD</vt:lpwstr>
  </property>
  <property fmtid="{D5CDD505-2E9C-101B-9397-08002B2CF9AE}" pid="3" name="Created">
    <vt:filetime>2026-08-04T00:00:00Z</vt:filetime>
  </property>
  <property fmtid="{D5CDD505-2E9C-101B-9397-08002B2CF9AE}" pid="4" name="Creator">
    <vt:lpwstr>Acrobat PDFMaker 26 for Word</vt:lpwstr>
  </property>
  <property fmtid="{D5CDD505-2E9C-101B-9397-08002B2CF9AE}" pid="5" name="LastSaved">
    <vt:filetime>2026-08-14T00:00:00Z</vt:filetime>
  </property>
  <property fmtid="{D5CDD505-2E9C-101B-9397-08002B2CF9AE}" pid="6" name="MSIP_Label_06c24981-b6df-48f8-949b-0896357b9b03_ActionId">
    <vt:lpwstr>eaf65df7-d4d1-4aca-adc9-70a429b9f368</vt:lpwstr>
  </property>
  <property fmtid="{D5CDD505-2E9C-101B-9397-08002B2CF9AE}" pid="7" name="MSIP_Label_06c24981-b6df-48f8-949b-0896357b9b03_ContentBits">
    <vt:lpwstr>0</vt:lpwstr>
  </property>
  <property fmtid="{D5CDD505-2E9C-101B-9397-08002B2CF9AE}" pid="8" name="MSIP_Label_06c24981-b6df-48f8-949b-0896357b9b03_Enabled">
    <vt:lpwstr>true</vt:lpwstr>
  </property>
  <property fmtid="{D5CDD505-2E9C-101B-9397-08002B2CF9AE}" pid="9" name="MSIP_Label_06c24981-b6df-48f8-949b-0896357b9b03_Method">
    <vt:lpwstr>Standard</vt:lpwstr>
  </property>
  <property fmtid="{D5CDD505-2E9C-101B-9397-08002B2CF9AE}" pid="10" name="MSIP_Label_06c24981-b6df-48f8-949b-0896357b9b03_Name">
    <vt:lpwstr>Official</vt:lpwstr>
  </property>
  <property fmtid="{D5CDD505-2E9C-101B-9397-08002B2CF9AE}" pid="11" name="MSIP_Label_06c24981-b6df-48f8-949b-0896357b9b03_SetDate">
    <vt:lpwstr>2026-02-13T11:13:04Z</vt:lpwstr>
  </property>
  <property fmtid="{D5CDD505-2E9C-101B-9397-08002B2CF9AE}" pid="12" name="MSIP_Label_06c24981-b6df-48f8-949b-0896357b9b03_SiteId">
    <vt:lpwstr>dd615949-5bd0-4da0-ac52-28ef8d336373</vt:lpwstr>
  </property>
  <property fmtid="{D5CDD505-2E9C-101B-9397-08002B2CF9AE}" pid="13" name="MSIP_Label_06c24981-b6df-48f8-949b-0896357b9b03_Tag">
    <vt:lpwstr>10, 3, 0, 1</vt:lpwstr>
  </property>
  <property fmtid="{D5CDD505-2E9C-101B-9397-08002B2CF9AE}" pid="14" name="Producer">
    <vt:lpwstr>Adobe PDF Library 26.1.187</vt:lpwstr>
  </property>
  <property fmtid="{D5CDD505-2E9C-101B-9397-08002B2CF9AE}" pid="15" name="SourceModified">
    <vt:lpwstr>D:20260804152838</vt:lpwstr>
  </property>
</Properties>
</file>