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FC170" w14:textId="0715B869" w:rsidR="00C91DDA" w:rsidRDefault="00C91DDA" w:rsidP="0063714F">
      <w:pPr>
        <w:ind w:right="-914"/>
        <w:jc w:val="both"/>
        <w:rPr>
          <w:rFonts w:ascii="Arial" w:hAnsi="Arial" w:cs="Arial"/>
          <w:sz w:val="18"/>
          <w:szCs w:val="18"/>
        </w:rPr>
      </w:pPr>
      <w:bookmarkStart w:id="0" w:name="_Hlk136502109"/>
      <w:bookmarkEnd w:id="0"/>
    </w:p>
    <w:p w14:paraId="3A9FC0C2" w14:textId="77777777" w:rsidR="00BB2266" w:rsidRPr="00D271C8" w:rsidRDefault="00BB2266" w:rsidP="0063714F">
      <w:pPr>
        <w:jc w:val="both"/>
        <w:rPr>
          <w:rFonts w:ascii="Arial" w:hAnsi="Arial" w:cs="Arial"/>
          <w:sz w:val="22"/>
          <w:szCs w:val="22"/>
        </w:rPr>
      </w:pPr>
    </w:p>
    <w:p w14:paraId="51DE072F" w14:textId="12D310CC" w:rsidR="00D271C8" w:rsidRDefault="00D271C8" w:rsidP="0063714F">
      <w:pPr>
        <w:jc w:val="both"/>
        <w:rPr>
          <w:rFonts w:ascii="Arial" w:hAnsi="Arial" w:cs="Arial"/>
          <w:sz w:val="22"/>
          <w:szCs w:val="22"/>
        </w:rPr>
      </w:pPr>
    </w:p>
    <w:p w14:paraId="46382133" w14:textId="7989E83A" w:rsidR="00004AD2" w:rsidRDefault="00004AD2" w:rsidP="0063714F">
      <w:pPr>
        <w:pStyle w:val="Heading2"/>
        <w:jc w:val="both"/>
      </w:pPr>
    </w:p>
    <w:p w14:paraId="3A9EEA83" w14:textId="7D977DBA" w:rsidR="00004AD2" w:rsidRDefault="00004AD2" w:rsidP="0063714F">
      <w:pPr>
        <w:jc w:val="both"/>
      </w:pPr>
    </w:p>
    <w:p w14:paraId="37BF361E" w14:textId="3D8BE5F4" w:rsidR="00004AD2" w:rsidRDefault="00004AD2" w:rsidP="0063714F">
      <w:pPr>
        <w:jc w:val="both"/>
      </w:pPr>
    </w:p>
    <w:p w14:paraId="3B019F4D" w14:textId="484928C2" w:rsidR="00004AD2" w:rsidRDefault="00004AD2" w:rsidP="0063714F">
      <w:pPr>
        <w:jc w:val="both"/>
      </w:pPr>
    </w:p>
    <w:p w14:paraId="39AD87DF" w14:textId="51425758" w:rsidR="00004AD2" w:rsidRDefault="00004AD2" w:rsidP="0063714F">
      <w:pPr>
        <w:jc w:val="both"/>
      </w:pPr>
    </w:p>
    <w:p w14:paraId="791DA2EE" w14:textId="01008E1C" w:rsidR="00004AD2" w:rsidRDefault="00004AD2" w:rsidP="0063714F">
      <w:pPr>
        <w:jc w:val="both"/>
      </w:pPr>
    </w:p>
    <w:p w14:paraId="0D586F37" w14:textId="14AF3673" w:rsidR="00004AD2" w:rsidRDefault="00004AD2" w:rsidP="0063714F">
      <w:pPr>
        <w:jc w:val="both"/>
      </w:pPr>
    </w:p>
    <w:p w14:paraId="20C891DD" w14:textId="49909055" w:rsidR="00004AD2" w:rsidRDefault="00004AD2" w:rsidP="0063714F">
      <w:pPr>
        <w:jc w:val="both"/>
      </w:pPr>
    </w:p>
    <w:p w14:paraId="49FDE22F" w14:textId="2BDB0A61" w:rsidR="00004AD2" w:rsidRDefault="00004AD2" w:rsidP="0063714F">
      <w:pPr>
        <w:jc w:val="both"/>
      </w:pPr>
    </w:p>
    <w:p w14:paraId="0D29F4E5" w14:textId="1DA4BDE0" w:rsidR="00004AD2" w:rsidRDefault="00004AD2" w:rsidP="0063714F">
      <w:pPr>
        <w:jc w:val="both"/>
      </w:pPr>
    </w:p>
    <w:p w14:paraId="55DD0F9B" w14:textId="660B0E94" w:rsidR="00F33320" w:rsidRDefault="00F259EF" w:rsidP="0063714F">
      <w:pPr>
        <w:pStyle w:val="Heading1"/>
        <w:jc w:val="both"/>
        <w:rPr>
          <w:b/>
          <w:bCs/>
          <w:color w:val="92D050"/>
          <w:sz w:val="72"/>
          <w:szCs w:val="72"/>
          <w14:shadow w14:blurRad="60007" w14:dist="310007" w14:dir="7680000" w14:sx="100000" w14:sy="30000" w14:kx="1300200" w14:ky="0" w14:algn="ctr">
            <w14:srgbClr w14:val="000000">
              <w14:alpha w14:val="68000"/>
            </w14:srgbClr>
          </w14:shadow>
        </w:rPr>
      </w:pPr>
      <w:bookmarkStart w:id="1" w:name="_Toc203997111"/>
      <w:r>
        <w:rPr>
          <w:b/>
          <w:bCs/>
          <w:color w:val="92D050"/>
          <w:sz w:val="72"/>
          <w:szCs w:val="72"/>
          <w14:shadow w14:blurRad="60007" w14:dist="310007" w14:dir="7680000" w14:sx="100000" w14:sy="30000" w14:kx="1300200" w14:ky="0" w14:algn="ctr">
            <w14:srgbClr w14:val="000000">
              <w14:alpha w14:val="68000"/>
            </w14:srgbClr>
          </w14:shadow>
        </w:rPr>
        <w:t>FITNESS TO PRACTI</w:t>
      </w:r>
      <w:r w:rsidR="004B3B67">
        <w:rPr>
          <w:b/>
          <w:bCs/>
          <w:color w:val="92D050"/>
          <w:sz w:val="72"/>
          <w:szCs w:val="72"/>
          <w14:shadow w14:blurRad="60007" w14:dist="310007" w14:dir="7680000" w14:sx="100000" w14:sy="30000" w14:kx="1300200" w14:ky="0" w14:algn="ctr">
            <w14:srgbClr w14:val="000000">
              <w14:alpha w14:val="68000"/>
            </w14:srgbClr>
          </w14:shadow>
        </w:rPr>
        <w:t>S</w:t>
      </w:r>
      <w:r>
        <w:rPr>
          <w:b/>
          <w:bCs/>
          <w:color w:val="92D050"/>
          <w:sz w:val="72"/>
          <w:szCs w:val="72"/>
          <w14:shadow w14:blurRad="60007" w14:dist="310007" w14:dir="7680000" w14:sx="100000" w14:sy="30000" w14:kx="1300200" w14:ky="0" w14:algn="ctr">
            <w14:srgbClr w14:val="000000">
              <w14:alpha w14:val="68000"/>
            </w14:srgbClr>
          </w14:shadow>
        </w:rPr>
        <w:t>E</w:t>
      </w:r>
      <w:r w:rsidR="00F33320">
        <w:rPr>
          <w:b/>
          <w:bCs/>
          <w:color w:val="92D050"/>
          <w:sz w:val="72"/>
          <w:szCs w:val="72"/>
          <w14:shadow w14:blurRad="60007" w14:dist="310007" w14:dir="7680000" w14:sx="100000" w14:sy="30000" w14:kx="1300200" w14:ky="0" w14:algn="ctr">
            <w14:srgbClr w14:val="000000">
              <w14:alpha w14:val="68000"/>
            </w14:srgbClr>
          </w14:shadow>
        </w:rPr>
        <w:t>/STUDY</w:t>
      </w:r>
      <w:bookmarkEnd w:id="1"/>
    </w:p>
    <w:p w14:paraId="4816D9DA" w14:textId="0BCE1E8B" w:rsidR="00004AD2" w:rsidRDefault="67F32B41" w:rsidP="0063714F">
      <w:pPr>
        <w:pStyle w:val="Heading1"/>
        <w:jc w:val="both"/>
        <w:rPr>
          <w:b/>
          <w:bCs/>
          <w:color w:val="92D050"/>
          <w:sz w:val="72"/>
          <w:szCs w:val="72"/>
          <w14:shadow w14:blurRad="60007" w14:dist="310007" w14:dir="7680000" w14:sx="100000" w14:sy="30000" w14:kx="1300200" w14:ky="0" w14:algn="ctr">
            <w14:srgbClr w14:val="000000">
              <w14:alpha w14:val="68000"/>
            </w14:srgbClr>
          </w14:shadow>
        </w:rPr>
      </w:pPr>
      <w:bookmarkStart w:id="2" w:name="_Toc203997112"/>
      <w:r w:rsidRPr="00004AD2">
        <w:rPr>
          <w:b/>
          <w:bCs/>
          <w:color w:val="92D050"/>
          <w:sz w:val="72"/>
          <w:szCs w:val="72"/>
          <w14:shadow w14:blurRad="60007" w14:dist="310007" w14:dir="7680000" w14:sx="100000" w14:sy="30000" w14:kx="1300200" w14:ky="0" w14:algn="ctr">
            <w14:srgbClr w14:val="000000">
              <w14:alpha w14:val="68000"/>
            </w14:srgbClr>
          </w14:shadow>
        </w:rPr>
        <w:t>PROCEDURE</w:t>
      </w:r>
      <w:r w:rsidR="00625B4C">
        <w:rPr>
          <w:b/>
          <w:bCs/>
          <w:color w:val="92D050"/>
          <w:sz w:val="72"/>
          <w:szCs w:val="72"/>
          <w14:shadow w14:blurRad="60007" w14:dist="310007" w14:dir="7680000" w14:sx="100000" w14:sy="30000" w14:kx="1300200" w14:ky="0" w14:algn="ctr">
            <w14:srgbClr w14:val="000000">
              <w14:alpha w14:val="68000"/>
            </w14:srgbClr>
          </w14:shadow>
        </w:rPr>
        <w:t xml:space="preserve"> (TOOTING)</w:t>
      </w:r>
      <w:bookmarkEnd w:id="2"/>
    </w:p>
    <w:p w14:paraId="26B491C0" w14:textId="65567CDF" w:rsidR="00F844EC" w:rsidRPr="001D0121" w:rsidRDefault="3316C241" w:rsidP="0063714F">
      <w:pPr>
        <w:pStyle w:val="Heading2"/>
        <w:jc w:val="both"/>
      </w:pPr>
      <w:bookmarkStart w:id="3" w:name="_Toc203997113"/>
      <w:r>
        <w:t>Approved by Senate on 11 June 2024</w:t>
      </w:r>
      <w:bookmarkEnd w:id="3"/>
    </w:p>
    <w:p w14:paraId="5312B645" w14:textId="0FE75098" w:rsidR="001D0121" w:rsidRDefault="001D0121" w:rsidP="0063714F">
      <w:pPr>
        <w:jc w:val="both"/>
      </w:pPr>
    </w:p>
    <w:p w14:paraId="380B9902" w14:textId="2FF9A7A3" w:rsidR="001D0121" w:rsidRDefault="001D0121" w:rsidP="0063714F">
      <w:pPr>
        <w:jc w:val="both"/>
      </w:pPr>
    </w:p>
    <w:p w14:paraId="17A0DDC0" w14:textId="1167D7CF" w:rsidR="001D0121" w:rsidRDefault="001D0121" w:rsidP="0063714F">
      <w:pPr>
        <w:jc w:val="both"/>
      </w:pPr>
    </w:p>
    <w:p w14:paraId="57CED77F" w14:textId="352DFEED" w:rsidR="001D0121" w:rsidRDefault="001D0121" w:rsidP="0063714F">
      <w:pPr>
        <w:jc w:val="both"/>
      </w:pPr>
    </w:p>
    <w:p w14:paraId="40999121" w14:textId="5E618052" w:rsidR="001D0121" w:rsidRDefault="001D0121" w:rsidP="0063714F">
      <w:pPr>
        <w:jc w:val="both"/>
      </w:pPr>
    </w:p>
    <w:p w14:paraId="5D84A1C1" w14:textId="443E4C65" w:rsidR="001D0121" w:rsidRDefault="001D0121" w:rsidP="0063714F">
      <w:pPr>
        <w:jc w:val="both"/>
      </w:pPr>
    </w:p>
    <w:p w14:paraId="25058C05" w14:textId="60D960AD" w:rsidR="001D0121" w:rsidRDefault="001D0121" w:rsidP="0063714F">
      <w:pPr>
        <w:jc w:val="both"/>
      </w:pPr>
    </w:p>
    <w:p w14:paraId="0E5EA3EB" w14:textId="5FC32465" w:rsidR="001D0121" w:rsidRDefault="001D0121" w:rsidP="0063714F">
      <w:pPr>
        <w:jc w:val="both"/>
      </w:pPr>
    </w:p>
    <w:p w14:paraId="5C580F1B" w14:textId="39486589" w:rsidR="001D0121" w:rsidRDefault="001D0121" w:rsidP="0063714F">
      <w:pPr>
        <w:jc w:val="both"/>
      </w:pPr>
    </w:p>
    <w:p w14:paraId="296C13BC" w14:textId="323DDA68" w:rsidR="001D0121" w:rsidRDefault="001D0121" w:rsidP="0063714F">
      <w:pPr>
        <w:jc w:val="both"/>
      </w:pPr>
    </w:p>
    <w:p w14:paraId="09F089B9" w14:textId="6BE02BB0" w:rsidR="001D0121" w:rsidRDefault="001D0121" w:rsidP="0063714F">
      <w:pPr>
        <w:jc w:val="both"/>
      </w:pPr>
    </w:p>
    <w:p w14:paraId="40E5DE49" w14:textId="60534D23" w:rsidR="001D0121" w:rsidRDefault="001D0121" w:rsidP="0063714F">
      <w:pPr>
        <w:jc w:val="both"/>
        <w:rPr>
          <w:b/>
          <w:bCs/>
        </w:rPr>
      </w:pPr>
      <w:r w:rsidRPr="001D0121">
        <w:rPr>
          <w:b/>
          <w:bCs/>
        </w:rPr>
        <w:t>ACADEMIC YEAR 202</w:t>
      </w:r>
      <w:r w:rsidR="002C3065">
        <w:rPr>
          <w:b/>
          <w:bCs/>
        </w:rPr>
        <w:t>5</w:t>
      </w:r>
      <w:r w:rsidRPr="001D0121">
        <w:rPr>
          <w:b/>
          <w:bCs/>
        </w:rPr>
        <w:t>/2</w:t>
      </w:r>
      <w:r w:rsidR="002C3065">
        <w:rPr>
          <w:b/>
          <w:bCs/>
        </w:rPr>
        <w:t>6</w:t>
      </w:r>
    </w:p>
    <w:sdt>
      <w:sdtPr>
        <w:rPr>
          <w:rFonts w:asciiTheme="minorHAnsi" w:eastAsiaTheme="minorEastAsia" w:hAnsiTheme="minorHAnsi" w:cstheme="minorBidi"/>
          <w:color w:val="auto"/>
          <w:sz w:val="24"/>
          <w:szCs w:val="24"/>
          <w:shd w:val="clear" w:color="auto" w:fill="E6E6E6"/>
        </w:rPr>
        <w:id w:val="-1683966521"/>
        <w:docPartObj>
          <w:docPartGallery w:val="Table of Contents"/>
          <w:docPartUnique/>
        </w:docPartObj>
      </w:sdtPr>
      <w:sdtEndPr>
        <w:rPr>
          <w:b/>
          <w:bCs/>
          <w:noProof/>
        </w:rPr>
      </w:sdtEndPr>
      <w:sdtContent>
        <w:p w14:paraId="715DF7C6" w14:textId="659986AE" w:rsidR="0054684A" w:rsidRDefault="0054684A" w:rsidP="0063714F">
          <w:pPr>
            <w:pStyle w:val="TOCHeading"/>
            <w:jc w:val="both"/>
          </w:pPr>
          <w:r>
            <w:t>Contents</w:t>
          </w:r>
        </w:p>
        <w:p w14:paraId="290FABCF" w14:textId="1957C00A" w:rsidR="002C3065" w:rsidRDefault="00CD406A">
          <w:pPr>
            <w:pStyle w:val="TOC1"/>
            <w:tabs>
              <w:tab w:val="right" w:leader="dot" w:pos="8896"/>
            </w:tabs>
            <w:rPr>
              <w:noProof/>
              <w:kern w:val="2"/>
              <w:lang w:val="en-GB" w:eastAsia="en-GB"/>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203997111" w:history="1">
            <w:r w:rsidR="002C3065" w:rsidRPr="008C127B">
              <w:rPr>
                <w:rStyle w:val="Hyperlink"/>
                <w:b/>
                <w:bCs/>
                <w:noProof/>
                <w14:shadow w14:blurRad="60007" w14:dist="310007" w14:dir="7680000" w14:sx="100000" w14:sy="30000" w14:kx="1300200" w14:ky="0" w14:algn="ctr">
                  <w14:srgbClr w14:val="000000">
                    <w14:alpha w14:val="68000"/>
                  </w14:srgbClr>
                </w14:shadow>
              </w:rPr>
              <w:t>FITNESS TO PRACTISE/STUDY</w:t>
            </w:r>
            <w:r w:rsidR="002C3065">
              <w:rPr>
                <w:noProof/>
                <w:webHidden/>
              </w:rPr>
              <w:tab/>
            </w:r>
            <w:r w:rsidR="002C3065">
              <w:rPr>
                <w:noProof/>
                <w:webHidden/>
              </w:rPr>
              <w:fldChar w:fldCharType="begin"/>
            </w:r>
            <w:r w:rsidR="002C3065">
              <w:rPr>
                <w:noProof/>
                <w:webHidden/>
              </w:rPr>
              <w:instrText xml:space="preserve"> PAGEREF _Toc203997111 \h </w:instrText>
            </w:r>
            <w:r w:rsidR="002C3065">
              <w:rPr>
                <w:noProof/>
                <w:webHidden/>
              </w:rPr>
            </w:r>
            <w:r w:rsidR="002C3065">
              <w:rPr>
                <w:noProof/>
                <w:webHidden/>
              </w:rPr>
              <w:fldChar w:fldCharType="separate"/>
            </w:r>
            <w:r w:rsidR="002C3065">
              <w:rPr>
                <w:noProof/>
                <w:webHidden/>
              </w:rPr>
              <w:t>1</w:t>
            </w:r>
            <w:r w:rsidR="002C3065">
              <w:rPr>
                <w:noProof/>
                <w:webHidden/>
              </w:rPr>
              <w:fldChar w:fldCharType="end"/>
            </w:r>
          </w:hyperlink>
        </w:p>
        <w:p w14:paraId="593EF1C0" w14:textId="0E5D1C34" w:rsidR="002C3065" w:rsidRDefault="002C3065">
          <w:pPr>
            <w:pStyle w:val="TOC1"/>
            <w:tabs>
              <w:tab w:val="right" w:leader="dot" w:pos="8896"/>
            </w:tabs>
            <w:rPr>
              <w:noProof/>
              <w:kern w:val="2"/>
              <w:lang w:val="en-GB" w:eastAsia="en-GB"/>
              <w14:ligatures w14:val="standardContextual"/>
            </w:rPr>
          </w:pPr>
          <w:hyperlink w:anchor="_Toc203997112" w:history="1">
            <w:r w:rsidRPr="008C127B">
              <w:rPr>
                <w:rStyle w:val="Hyperlink"/>
                <w:b/>
                <w:bCs/>
                <w:noProof/>
                <w14:shadow w14:blurRad="60007" w14:dist="310007" w14:dir="7680000" w14:sx="100000" w14:sy="30000" w14:kx="1300200" w14:ky="0" w14:algn="ctr">
                  <w14:srgbClr w14:val="000000">
                    <w14:alpha w14:val="68000"/>
                  </w14:srgbClr>
                </w14:shadow>
              </w:rPr>
              <w:t>PROCEDURE (TOOTING)</w:t>
            </w:r>
            <w:r>
              <w:rPr>
                <w:noProof/>
                <w:webHidden/>
              </w:rPr>
              <w:tab/>
            </w:r>
            <w:r>
              <w:rPr>
                <w:noProof/>
                <w:webHidden/>
              </w:rPr>
              <w:fldChar w:fldCharType="begin"/>
            </w:r>
            <w:r>
              <w:rPr>
                <w:noProof/>
                <w:webHidden/>
              </w:rPr>
              <w:instrText xml:space="preserve"> PAGEREF _Toc203997112 \h </w:instrText>
            </w:r>
            <w:r>
              <w:rPr>
                <w:noProof/>
                <w:webHidden/>
              </w:rPr>
            </w:r>
            <w:r>
              <w:rPr>
                <w:noProof/>
                <w:webHidden/>
              </w:rPr>
              <w:fldChar w:fldCharType="separate"/>
            </w:r>
            <w:r>
              <w:rPr>
                <w:noProof/>
                <w:webHidden/>
              </w:rPr>
              <w:t>1</w:t>
            </w:r>
            <w:r>
              <w:rPr>
                <w:noProof/>
                <w:webHidden/>
              </w:rPr>
              <w:fldChar w:fldCharType="end"/>
            </w:r>
          </w:hyperlink>
        </w:p>
        <w:p w14:paraId="5ECD2C83" w14:textId="3CBED73E" w:rsidR="002C3065" w:rsidRDefault="002C3065">
          <w:pPr>
            <w:pStyle w:val="TOC2"/>
            <w:tabs>
              <w:tab w:val="right" w:leader="dot" w:pos="8896"/>
            </w:tabs>
            <w:rPr>
              <w:noProof/>
              <w:kern w:val="2"/>
              <w:lang w:val="en-GB" w:eastAsia="en-GB"/>
              <w14:ligatures w14:val="standardContextual"/>
            </w:rPr>
          </w:pPr>
          <w:hyperlink w:anchor="_Toc203997113" w:history="1">
            <w:r w:rsidRPr="008C127B">
              <w:rPr>
                <w:rStyle w:val="Hyperlink"/>
                <w:noProof/>
              </w:rPr>
              <w:t>Approved by Senate on 11 June 2024</w:t>
            </w:r>
            <w:r>
              <w:rPr>
                <w:noProof/>
                <w:webHidden/>
              </w:rPr>
              <w:tab/>
            </w:r>
            <w:r>
              <w:rPr>
                <w:noProof/>
                <w:webHidden/>
              </w:rPr>
              <w:fldChar w:fldCharType="begin"/>
            </w:r>
            <w:r>
              <w:rPr>
                <w:noProof/>
                <w:webHidden/>
              </w:rPr>
              <w:instrText xml:space="preserve"> PAGEREF _Toc203997113 \h </w:instrText>
            </w:r>
            <w:r>
              <w:rPr>
                <w:noProof/>
                <w:webHidden/>
              </w:rPr>
            </w:r>
            <w:r>
              <w:rPr>
                <w:noProof/>
                <w:webHidden/>
              </w:rPr>
              <w:fldChar w:fldCharType="separate"/>
            </w:r>
            <w:r>
              <w:rPr>
                <w:noProof/>
                <w:webHidden/>
              </w:rPr>
              <w:t>1</w:t>
            </w:r>
            <w:r>
              <w:rPr>
                <w:noProof/>
                <w:webHidden/>
              </w:rPr>
              <w:fldChar w:fldCharType="end"/>
            </w:r>
          </w:hyperlink>
        </w:p>
        <w:p w14:paraId="00318EA9" w14:textId="13077BAC" w:rsidR="002C3065" w:rsidRDefault="002C3065">
          <w:pPr>
            <w:pStyle w:val="TOC1"/>
            <w:tabs>
              <w:tab w:val="right" w:leader="dot" w:pos="8896"/>
            </w:tabs>
            <w:rPr>
              <w:noProof/>
              <w:kern w:val="2"/>
              <w:lang w:val="en-GB" w:eastAsia="en-GB"/>
              <w14:ligatures w14:val="standardContextual"/>
            </w:rPr>
          </w:pPr>
          <w:hyperlink w:anchor="_Toc203997114" w:history="1">
            <w:r w:rsidRPr="008C127B">
              <w:rPr>
                <w:rStyle w:val="Hyperlink"/>
                <w:noProof/>
              </w:rPr>
              <w:t>Figure 1. Fitness to Practise/Study Procedure Tooting</w:t>
            </w:r>
            <w:r>
              <w:rPr>
                <w:noProof/>
                <w:webHidden/>
              </w:rPr>
              <w:tab/>
            </w:r>
            <w:r>
              <w:rPr>
                <w:noProof/>
                <w:webHidden/>
              </w:rPr>
              <w:fldChar w:fldCharType="begin"/>
            </w:r>
            <w:r>
              <w:rPr>
                <w:noProof/>
                <w:webHidden/>
              </w:rPr>
              <w:instrText xml:space="preserve"> PAGEREF _Toc203997114 \h </w:instrText>
            </w:r>
            <w:r>
              <w:rPr>
                <w:noProof/>
                <w:webHidden/>
              </w:rPr>
            </w:r>
            <w:r>
              <w:rPr>
                <w:noProof/>
                <w:webHidden/>
              </w:rPr>
              <w:fldChar w:fldCharType="separate"/>
            </w:r>
            <w:r>
              <w:rPr>
                <w:noProof/>
                <w:webHidden/>
              </w:rPr>
              <w:t>4</w:t>
            </w:r>
            <w:r>
              <w:rPr>
                <w:noProof/>
                <w:webHidden/>
              </w:rPr>
              <w:fldChar w:fldCharType="end"/>
            </w:r>
          </w:hyperlink>
        </w:p>
        <w:p w14:paraId="083AA08C" w14:textId="3ECEAECD" w:rsidR="002C3065" w:rsidRDefault="002C3065">
          <w:pPr>
            <w:pStyle w:val="TOC1"/>
            <w:tabs>
              <w:tab w:val="left" w:pos="480"/>
              <w:tab w:val="right" w:leader="dot" w:pos="8896"/>
            </w:tabs>
            <w:rPr>
              <w:noProof/>
              <w:kern w:val="2"/>
              <w:lang w:val="en-GB" w:eastAsia="en-GB"/>
              <w14:ligatures w14:val="standardContextual"/>
            </w:rPr>
          </w:pPr>
          <w:hyperlink w:anchor="_Toc203997115" w:history="1">
            <w:r w:rsidRPr="008C127B">
              <w:rPr>
                <w:rStyle w:val="Hyperlink"/>
                <w:noProof/>
              </w:rPr>
              <w:t>1.</w:t>
            </w:r>
            <w:r>
              <w:rPr>
                <w:noProof/>
                <w:kern w:val="2"/>
                <w:lang w:val="en-GB" w:eastAsia="en-GB"/>
                <w14:ligatures w14:val="standardContextual"/>
              </w:rPr>
              <w:tab/>
            </w:r>
            <w:r w:rsidRPr="008C127B">
              <w:rPr>
                <w:rStyle w:val="Hyperlink"/>
                <w:noProof/>
              </w:rPr>
              <w:t>Introduction and scope</w:t>
            </w:r>
            <w:r>
              <w:rPr>
                <w:noProof/>
                <w:webHidden/>
              </w:rPr>
              <w:tab/>
            </w:r>
            <w:r>
              <w:rPr>
                <w:noProof/>
                <w:webHidden/>
              </w:rPr>
              <w:fldChar w:fldCharType="begin"/>
            </w:r>
            <w:r>
              <w:rPr>
                <w:noProof/>
                <w:webHidden/>
              </w:rPr>
              <w:instrText xml:space="preserve"> PAGEREF _Toc203997115 \h </w:instrText>
            </w:r>
            <w:r>
              <w:rPr>
                <w:noProof/>
                <w:webHidden/>
              </w:rPr>
            </w:r>
            <w:r>
              <w:rPr>
                <w:noProof/>
                <w:webHidden/>
              </w:rPr>
              <w:fldChar w:fldCharType="separate"/>
            </w:r>
            <w:r>
              <w:rPr>
                <w:noProof/>
                <w:webHidden/>
              </w:rPr>
              <w:t>5</w:t>
            </w:r>
            <w:r>
              <w:rPr>
                <w:noProof/>
                <w:webHidden/>
              </w:rPr>
              <w:fldChar w:fldCharType="end"/>
            </w:r>
          </w:hyperlink>
        </w:p>
        <w:p w14:paraId="4C2DC259" w14:textId="6AA6548C" w:rsidR="002C3065" w:rsidRDefault="002C3065">
          <w:pPr>
            <w:pStyle w:val="TOC2"/>
            <w:tabs>
              <w:tab w:val="right" w:leader="dot" w:pos="8896"/>
            </w:tabs>
            <w:rPr>
              <w:noProof/>
              <w:kern w:val="2"/>
              <w:lang w:val="en-GB" w:eastAsia="en-GB"/>
              <w14:ligatures w14:val="standardContextual"/>
            </w:rPr>
          </w:pPr>
          <w:hyperlink w:anchor="_Toc203997116" w:history="1">
            <w:r w:rsidRPr="008C127B">
              <w:rPr>
                <w:rStyle w:val="Hyperlink"/>
                <w:noProof/>
              </w:rPr>
              <w:t>Guidance documents from relevant Professional Bodies</w:t>
            </w:r>
            <w:r>
              <w:rPr>
                <w:noProof/>
                <w:webHidden/>
              </w:rPr>
              <w:tab/>
            </w:r>
            <w:r>
              <w:rPr>
                <w:noProof/>
                <w:webHidden/>
              </w:rPr>
              <w:fldChar w:fldCharType="begin"/>
            </w:r>
            <w:r>
              <w:rPr>
                <w:noProof/>
                <w:webHidden/>
              </w:rPr>
              <w:instrText xml:space="preserve"> PAGEREF _Toc203997116 \h </w:instrText>
            </w:r>
            <w:r>
              <w:rPr>
                <w:noProof/>
                <w:webHidden/>
              </w:rPr>
            </w:r>
            <w:r>
              <w:rPr>
                <w:noProof/>
                <w:webHidden/>
              </w:rPr>
              <w:fldChar w:fldCharType="separate"/>
            </w:r>
            <w:r>
              <w:rPr>
                <w:noProof/>
                <w:webHidden/>
              </w:rPr>
              <w:t>5</w:t>
            </w:r>
            <w:r>
              <w:rPr>
                <w:noProof/>
                <w:webHidden/>
              </w:rPr>
              <w:fldChar w:fldCharType="end"/>
            </w:r>
          </w:hyperlink>
        </w:p>
        <w:p w14:paraId="1285ADFC" w14:textId="06DA6FAC" w:rsidR="002C3065" w:rsidRDefault="002C3065">
          <w:pPr>
            <w:pStyle w:val="TOC2"/>
            <w:tabs>
              <w:tab w:val="right" w:leader="dot" w:pos="8896"/>
            </w:tabs>
            <w:rPr>
              <w:noProof/>
              <w:kern w:val="2"/>
              <w:lang w:val="en-GB" w:eastAsia="en-GB"/>
              <w14:ligatures w14:val="standardContextual"/>
            </w:rPr>
          </w:pPr>
          <w:hyperlink w:anchor="_Toc203997117" w:history="1">
            <w:r w:rsidRPr="008C127B">
              <w:rPr>
                <w:rStyle w:val="Hyperlink"/>
                <w:noProof/>
              </w:rPr>
              <w:t>The Office of the Independent Adjudicator</w:t>
            </w:r>
            <w:r>
              <w:rPr>
                <w:noProof/>
                <w:webHidden/>
              </w:rPr>
              <w:tab/>
            </w:r>
            <w:r>
              <w:rPr>
                <w:noProof/>
                <w:webHidden/>
              </w:rPr>
              <w:fldChar w:fldCharType="begin"/>
            </w:r>
            <w:r>
              <w:rPr>
                <w:noProof/>
                <w:webHidden/>
              </w:rPr>
              <w:instrText xml:space="preserve"> PAGEREF _Toc203997117 \h </w:instrText>
            </w:r>
            <w:r>
              <w:rPr>
                <w:noProof/>
                <w:webHidden/>
              </w:rPr>
            </w:r>
            <w:r>
              <w:rPr>
                <w:noProof/>
                <w:webHidden/>
              </w:rPr>
              <w:fldChar w:fldCharType="separate"/>
            </w:r>
            <w:r>
              <w:rPr>
                <w:noProof/>
                <w:webHidden/>
              </w:rPr>
              <w:t>6</w:t>
            </w:r>
            <w:r>
              <w:rPr>
                <w:noProof/>
                <w:webHidden/>
              </w:rPr>
              <w:fldChar w:fldCharType="end"/>
            </w:r>
          </w:hyperlink>
        </w:p>
        <w:p w14:paraId="2D70690D" w14:textId="2AFE6F3D" w:rsidR="002C3065" w:rsidRDefault="002C3065">
          <w:pPr>
            <w:pStyle w:val="TOC2"/>
            <w:tabs>
              <w:tab w:val="right" w:leader="dot" w:pos="8896"/>
            </w:tabs>
            <w:rPr>
              <w:noProof/>
              <w:kern w:val="2"/>
              <w:lang w:val="en-GB" w:eastAsia="en-GB"/>
              <w14:ligatures w14:val="standardContextual"/>
            </w:rPr>
          </w:pPr>
          <w:hyperlink w:anchor="_Toc203997118" w:history="1">
            <w:r w:rsidRPr="008C127B">
              <w:rPr>
                <w:rStyle w:val="Hyperlink"/>
                <w:noProof/>
              </w:rPr>
              <w:t>Support Services</w:t>
            </w:r>
            <w:r>
              <w:rPr>
                <w:noProof/>
                <w:webHidden/>
              </w:rPr>
              <w:tab/>
            </w:r>
            <w:r>
              <w:rPr>
                <w:noProof/>
                <w:webHidden/>
              </w:rPr>
              <w:fldChar w:fldCharType="begin"/>
            </w:r>
            <w:r>
              <w:rPr>
                <w:noProof/>
                <w:webHidden/>
              </w:rPr>
              <w:instrText xml:space="preserve"> PAGEREF _Toc203997118 \h </w:instrText>
            </w:r>
            <w:r>
              <w:rPr>
                <w:noProof/>
                <w:webHidden/>
              </w:rPr>
            </w:r>
            <w:r>
              <w:rPr>
                <w:noProof/>
                <w:webHidden/>
              </w:rPr>
              <w:fldChar w:fldCharType="separate"/>
            </w:r>
            <w:r>
              <w:rPr>
                <w:noProof/>
                <w:webHidden/>
              </w:rPr>
              <w:t>7</w:t>
            </w:r>
            <w:r>
              <w:rPr>
                <w:noProof/>
                <w:webHidden/>
              </w:rPr>
              <w:fldChar w:fldCharType="end"/>
            </w:r>
          </w:hyperlink>
        </w:p>
        <w:p w14:paraId="4C7ADCA8" w14:textId="372264D3" w:rsidR="002C3065" w:rsidRDefault="002C3065">
          <w:pPr>
            <w:pStyle w:val="TOC2"/>
            <w:tabs>
              <w:tab w:val="right" w:leader="dot" w:pos="8896"/>
            </w:tabs>
            <w:rPr>
              <w:noProof/>
              <w:kern w:val="2"/>
              <w:lang w:val="en-GB" w:eastAsia="en-GB"/>
              <w14:ligatures w14:val="standardContextual"/>
            </w:rPr>
          </w:pPr>
          <w:hyperlink w:anchor="_Toc203997119" w:history="1">
            <w:r w:rsidRPr="008C127B">
              <w:rPr>
                <w:rStyle w:val="Hyperlink"/>
                <w:noProof/>
              </w:rPr>
              <w:t>Third Party requests</w:t>
            </w:r>
            <w:r>
              <w:rPr>
                <w:noProof/>
                <w:webHidden/>
              </w:rPr>
              <w:tab/>
            </w:r>
            <w:r>
              <w:rPr>
                <w:noProof/>
                <w:webHidden/>
              </w:rPr>
              <w:fldChar w:fldCharType="begin"/>
            </w:r>
            <w:r>
              <w:rPr>
                <w:noProof/>
                <w:webHidden/>
              </w:rPr>
              <w:instrText xml:space="preserve"> PAGEREF _Toc203997119 \h </w:instrText>
            </w:r>
            <w:r>
              <w:rPr>
                <w:noProof/>
                <w:webHidden/>
              </w:rPr>
            </w:r>
            <w:r>
              <w:rPr>
                <w:noProof/>
                <w:webHidden/>
              </w:rPr>
              <w:fldChar w:fldCharType="separate"/>
            </w:r>
            <w:r>
              <w:rPr>
                <w:noProof/>
                <w:webHidden/>
              </w:rPr>
              <w:t>7</w:t>
            </w:r>
            <w:r>
              <w:rPr>
                <w:noProof/>
                <w:webHidden/>
              </w:rPr>
              <w:fldChar w:fldCharType="end"/>
            </w:r>
          </w:hyperlink>
        </w:p>
        <w:p w14:paraId="206FF712" w14:textId="0923279B" w:rsidR="002C3065" w:rsidRDefault="002C3065">
          <w:pPr>
            <w:pStyle w:val="TOC2"/>
            <w:tabs>
              <w:tab w:val="right" w:leader="dot" w:pos="8896"/>
            </w:tabs>
            <w:rPr>
              <w:noProof/>
              <w:kern w:val="2"/>
              <w:lang w:val="en-GB" w:eastAsia="en-GB"/>
              <w14:ligatures w14:val="standardContextual"/>
            </w:rPr>
          </w:pPr>
          <w:hyperlink w:anchor="_Toc203997120" w:history="1">
            <w:r w:rsidRPr="008C127B">
              <w:rPr>
                <w:rStyle w:val="Hyperlink"/>
                <w:noProof/>
              </w:rPr>
              <w:t>Reasonable adjustments</w:t>
            </w:r>
            <w:r>
              <w:rPr>
                <w:noProof/>
                <w:webHidden/>
              </w:rPr>
              <w:tab/>
            </w:r>
            <w:r>
              <w:rPr>
                <w:noProof/>
                <w:webHidden/>
              </w:rPr>
              <w:fldChar w:fldCharType="begin"/>
            </w:r>
            <w:r>
              <w:rPr>
                <w:noProof/>
                <w:webHidden/>
              </w:rPr>
              <w:instrText xml:space="preserve"> PAGEREF _Toc203997120 \h </w:instrText>
            </w:r>
            <w:r>
              <w:rPr>
                <w:noProof/>
                <w:webHidden/>
              </w:rPr>
            </w:r>
            <w:r>
              <w:rPr>
                <w:noProof/>
                <w:webHidden/>
              </w:rPr>
              <w:fldChar w:fldCharType="separate"/>
            </w:r>
            <w:r>
              <w:rPr>
                <w:noProof/>
                <w:webHidden/>
              </w:rPr>
              <w:t>7</w:t>
            </w:r>
            <w:r>
              <w:rPr>
                <w:noProof/>
                <w:webHidden/>
              </w:rPr>
              <w:fldChar w:fldCharType="end"/>
            </w:r>
          </w:hyperlink>
        </w:p>
        <w:p w14:paraId="02661F72" w14:textId="0F3967A4" w:rsidR="002C3065" w:rsidRDefault="002C3065">
          <w:pPr>
            <w:pStyle w:val="TOC2"/>
            <w:tabs>
              <w:tab w:val="right" w:leader="dot" w:pos="8896"/>
            </w:tabs>
            <w:rPr>
              <w:noProof/>
              <w:kern w:val="2"/>
              <w:lang w:val="en-GB" w:eastAsia="en-GB"/>
              <w14:ligatures w14:val="standardContextual"/>
            </w:rPr>
          </w:pPr>
          <w:hyperlink w:anchor="_Toc203997121" w:history="1">
            <w:r w:rsidRPr="008C127B">
              <w:rPr>
                <w:rStyle w:val="Hyperlink"/>
                <w:noProof/>
              </w:rPr>
              <w:t>Procedural exemptions</w:t>
            </w:r>
            <w:r>
              <w:rPr>
                <w:noProof/>
                <w:webHidden/>
              </w:rPr>
              <w:tab/>
            </w:r>
            <w:r>
              <w:rPr>
                <w:noProof/>
                <w:webHidden/>
              </w:rPr>
              <w:fldChar w:fldCharType="begin"/>
            </w:r>
            <w:r>
              <w:rPr>
                <w:noProof/>
                <w:webHidden/>
              </w:rPr>
              <w:instrText xml:space="preserve"> PAGEREF _Toc203997121 \h </w:instrText>
            </w:r>
            <w:r>
              <w:rPr>
                <w:noProof/>
                <w:webHidden/>
              </w:rPr>
            </w:r>
            <w:r>
              <w:rPr>
                <w:noProof/>
                <w:webHidden/>
              </w:rPr>
              <w:fldChar w:fldCharType="separate"/>
            </w:r>
            <w:r>
              <w:rPr>
                <w:noProof/>
                <w:webHidden/>
              </w:rPr>
              <w:t>7</w:t>
            </w:r>
            <w:r>
              <w:rPr>
                <w:noProof/>
                <w:webHidden/>
              </w:rPr>
              <w:fldChar w:fldCharType="end"/>
            </w:r>
          </w:hyperlink>
        </w:p>
        <w:p w14:paraId="22D10AD8" w14:textId="76DD0280" w:rsidR="002C3065" w:rsidRDefault="002C3065">
          <w:pPr>
            <w:pStyle w:val="TOC1"/>
            <w:tabs>
              <w:tab w:val="left" w:pos="480"/>
              <w:tab w:val="right" w:leader="dot" w:pos="8896"/>
            </w:tabs>
            <w:rPr>
              <w:noProof/>
              <w:kern w:val="2"/>
              <w:lang w:val="en-GB" w:eastAsia="en-GB"/>
              <w14:ligatures w14:val="standardContextual"/>
            </w:rPr>
          </w:pPr>
          <w:hyperlink w:anchor="_Toc203997122" w:history="1">
            <w:r w:rsidRPr="008C127B">
              <w:rPr>
                <w:rStyle w:val="Hyperlink"/>
                <w:noProof/>
              </w:rPr>
              <w:t>2</w:t>
            </w:r>
            <w:r>
              <w:rPr>
                <w:noProof/>
                <w:kern w:val="2"/>
                <w:lang w:val="en-GB" w:eastAsia="en-GB"/>
                <w14:ligatures w14:val="standardContextual"/>
              </w:rPr>
              <w:tab/>
            </w:r>
            <w:r w:rsidRPr="008C127B">
              <w:rPr>
                <w:rStyle w:val="Hyperlink"/>
                <w:noProof/>
              </w:rPr>
              <w:t>Confidentiality and General Data Protection Regulations</w:t>
            </w:r>
            <w:r>
              <w:rPr>
                <w:noProof/>
                <w:webHidden/>
              </w:rPr>
              <w:tab/>
            </w:r>
            <w:r>
              <w:rPr>
                <w:noProof/>
                <w:webHidden/>
              </w:rPr>
              <w:fldChar w:fldCharType="begin"/>
            </w:r>
            <w:r>
              <w:rPr>
                <w:noProof/>
                <w:webHidden/>
              </w:rPr>
              <w:instrText xml:space="preserve"> PAGEREF _Toc203997122 \h </w:instrText>
            </w:r>
            <w:r>
              <w:rPr>
                <w:noProof/>
                <w:webHidden/>
              </w:rPr>
            </w:r>
            <w:r>
              <w:rPr>
                <w:noProof/>
                <w:webHidden/>
              </w:rPr>
              <w:fldChar w:fldCharType="separate"/>
            </w:r>
            <w:r>
              <w:rPr>
                <w:noProof/>
                <w:webHidden/>
              </w:rPr>
              <w:t>7</w:t>
            </w:r>
            <w:r>
              <w:rPr>
                <w:noProof/>
                <w:webHidden/>
              </w:rPr>
              <w:fldChar w:fldCharType="end"/>
            </w:r>
          </w:hyperlink>
        </w:p>
        <w:p w14:paraId="4899BD50" w14:textId="04504E3B" w:rsidR="002C3065" w:rsidRDefault="002C3065">
          <w:pPr>
            <w:pStyle w:val="TOC1"/>
            <w:tabs>
              <w:tab w:val="left" w:pos="480"/>
              <w:tab w:val="right" w:leader="dot" w:pos="8896"/>
            </w:tabs>
            <w:rPr>
              <w:noProof/>
              <w:kern w:val="2"/>
              <w:lang w:val="en-GB" w:eastAsia="en-GB"/>
              <w14:ligatures w14:val="standardContextual"/>
            </w:rPr>
          </w:pPr>
          <w:hyperlink w:anchor="_Toc203997123" w:history="1">
            <w:r w:rsidRPr="008C127B">
              <w:rPr>
                <w:rStyle w:val="Hyperlink"/>
                <w:noProof/>
              </w:rPr>
              <w:t>3</w:t>
            </w:r>
            <w:r>
              <w:rPr>
                <w:noProof/>
                <w:kern w:val="2"/>
                <w:lang w:val="en-GB" w:eastAsia="en-GB"/>
                <w14:ligatures w14:val="standardContextual"/>
              </w:rPr>
              <w:tab/>
            </w:r>
            <w:r w:rsidRPr="008C127B">
              <w:rPr>
                <w:rStyle w:val="Hyperlink"/>
                <w:noProof/>
              </w:rPr>
              <w:t>Burden of proof</w:t>
            </w:r>
            <w:r>
              <w:rPr>
                <w:noProof/>
                <w:webHidden/>
              </w:rPr>
              <w:tab/>
            </w:r>
            <w:r>
              <w:rPr>
                <w:noProof/>
                <w:webHidden/>
              </w:rPr>
              <w:fldChar w:fldCharType="begin"/>
            </w:r>
            <w:r>
              <w:rPr>
                <w:noProof/>
                <w:webHidden/>
              </w:rPr>
              <w:instrText xml:space="preserve"> PAGEREF _Toc203997123 \h </w:instrText>
            </w:r>
            <w:r>
              <w:rPr>
                <w:noProof/>
                <w:webHidden/>
              </w:rPr>
            </w:r>
            <w:r>
              <w:rPr>
                <w:noProof/>
                <w:webHidden/>
              </w:rPr>
              <w:fldChar w:fldCharType="separate"/>
            </w:r>
            <w:r>
              <w:rPr>
                <w:noProof/>
                <w:webHidden/>
              </w:rPr>
              <w:t>8</w:t>
            </w:r>
            <w:r>
              <w:rPr>
                <w:noProof/>
                <w:webHidden/>
              </w:rPr>
              <w:fldChar w:fldCharType="end"/>
            </w:r>
          </w:hyperlink>
        </w:p>
        <w:p w14:paraId="4D00836C" w14:textId="0D737C93" w:rsidR="002C3065" w:rsidRDefault="002C3065">
          <w:pPr>
            <w:pStyle w:val="TOC1"/>
            <w:tabs>
              <w:tab w:val="left" w:pos="480"/>
              <w:tab w:val="right" w:leader="dot" w:pos="8896"/>
            </w:tabs>
            <w:rPr>
              <w:noProof/>
              <w:kern w:val="2"/>
              <w:lang w:val="en-GB" w:eastAsia="en-GB"/>
              <w14:ligatures w14:val="standardContextual"/>
            </w:rPr>
          </w:pPr>
          <w:hyperlink w:anchor="_Toc203997124" w:history="1">
            <w:r w:rsidRPr="008C127B">
              <w:rPr>
                <w:rStyle w:val="Hyperlink"/>
                <w:noProof/>
              </w:rPr>
              <w:t>4</w:t>
            </w:r>
            <w:r>
              <w:rPr>
                <w:noProof/>
                <w:kern w:val="2"/>
                <w:lang w:val="en-GB" w:eastAsia="en-GB"/>
                <w14:ligatures w14:val="standardContextual"/>
              </w:rPr>
              <w:tab/>
            </w:r>
            <w:r w:rsidRPr="008C127B">
              <w:rPr>
                <w:rStyle w:val="Hyperlink"/>
                <w:noProof/>
              </w:rPr>
              <w:t>Standard of proof</w:t>
            </w:r>
            <w:r>
              <w:rPr>
                <w:noProof/>
                <w:webHidden/>
              </w:rPr>
              <w:tab/>
            </w:r>
            <w:r>
              <w:rPr>
                <w:noProof/>
                <w:webHidden/>
              </w:rPr>
              <w:fldChar w:fldCharType="begin"/>
            </w:r>
            <w:r>
              <w:rPr>
                <w:noProof/>
                <w:webHidden/>
              </w:rPr>
              <w:instrText xml:space="preserve"> PAGEREF _Toc203997124 \h </w:instrText>
            </w:r>
            <w:r>
              <w:rPr>
                <w:noProof/>
                <w:webHidden/>
              </w:rPr>
            </w:r>
            <w:r>
              <w:rPr>
                <w:noProof/>
                <w:webHidden/>
              </w:rPr>
              <w:fldChar w:fldCharType="separate"/>
            </w:r>
            <w:r>
              <w:rPr>
                <w:noProof/>
                <w:webHidden/>
              </w:rPr>
              <w:t>8</w:t>
            </w:r>
            <w:r>
              <w:rPr>
                <w:noProof/>
                <w:webHidden/>
              </w:rPr>
              <w:fldChar w:fldCharType="end"/>
            </w:r>
          </w:hyperlink>
        </w:p>
        <w:p w14:paraId="27BEAC83" w14:textId="33A38E3C" w:rsidR="002C3065" w:rsidRDefault="002C3065">
          <w:pPr>
            <w:pStyle w:val="TOC1"/>
            <w:tabs>
              <w:tab w:val="left" w:pos="480"/>
              <w:tab w:val="right" w:leader="dot" w:pos="8896"/>
            </w:tabs>
            <w:rPr>
              <w:noProof/>
              <w:kern w:val="2"/>
              <w:lang w:val="en-GB" w:eastAsia="en-GB"/>
              <w14:ligatures w14:val="standardContextual"/>
            </w:rPr>
          </w:pPr>
          <w:hyperlink w:anchor="_Toc203997125" w:history="1">
            <w:r w:rsidRPr="008C127B">
              <w:rPr>
                <w:rStyle w:val="Hyperlink"/>
                <w:noProof/>
              </w:rPr>
              <w:t>5</w:t>
            </w:r>
            <w:r>
              <w:rPr>
                <w:noProof/>
                <w:kern w:val="2"/>
                <w:lang w:val="en-GB" w:eastAsia="en-GB"/>
                <w14:ligatures w14:val="standardContextual"/>
              </w:rPr>
              <w:tab/>
            </w:r>
            <w:r w:rsidRPr="008C127B">
              <w:rPr>
                <w:rStyle w:val="Hyperlink"/>
                <w:noProof/>
              </w:rPr>
              <w:t>Reconsideration of allegations</w:t>
            </w:r>
            <w:r>
              <w:rPr>
                <w:noProof/>
                <w:webHidden/>
              </w:rPr>
              <w:tab/>
            </w:r>
            <w:r>
              <w:rPr>
                <w:noProof/>
                <w:webHidden/>
              </w:rPr>
              <w:fldChar w:fldCharType="begin"/>
            </w:r>
            <w:r>
              <w:rPr>
                <w:noProof/>
                <w:webHidden/>
              </w:rPr>
              <w:instrText xml:space="preserve"> PAGEREF _Toc203997125 \h </w:instrText>
            </w:r>
            <w:r>
              <w:rPr>
                <w:noProof/>
                <w:webHidden/>
              </w:rPr>
            </w:r>
            <w:r>
              <w:rPr>
                <w:noProof/>
                <w:webHidden/>
              </w:rPr>
              <w:fldChar w:fldCharType="separate"/>
            </w:r>
            <w:r>
              <w:rPr>
                <w:noProof/>
                <w:webHidden/>
              </w:rPr>
              <w:t>8</w:t>
            </w:r>
            <w:r>
              <w:rPr>
                <w:noProof/>
                <w:webHidden/>
              </w:rPr>
              <w:fldChar w:fldCharType="end"/>
            </w:r>
          </w:hyperlink>
        </w:p>
        <w:p w14:paraId="58ECF51B" w14:textId="4E842C19" w:rsidR="002C3065" w:rsidRDefault="002C3065">
          <w:pPr>
            <w:pStyle w:val="TOC1"/>
            <w:tabs>
              <w:tab w:val="left" w:pos="480"/>
              <w:tab w:val="right" w:leader="dot" w:pos="8896"/>
            </w:tabs>
            <w:rPr>
              <w:noProof/>
              <w:kern w:val="2"/>
              <w:lang w:val="en-GB" w:eastAsia="en-GB"/>
              <w14:ligatures w14:val="standardContextual"/>
            </w:rPr>
          </w:pPr>
          <w:hyperlink w:anchor="_Toc203997126" w:history="1">
            <w:r w:rsidRPr="008C127B">
              <w:rPr>
                <w:rStyle w:val="Hyperlink"/>
                <w:noProof/>
              </w:rPr>
              <w:t>6</w:t>
            </w:r>
            <w:r>
              <w:rPr>
                <w:noProof/>
                <w:kern w:val="2"/>
                <w:lang w:val="en-GB" w:eastAsia="en-GB"/>
                <w14:ligatures w14:val="standardContextual"/>
              </w:rPr>
              <w:tab/>
            </w:r>
            <w:r w:rsidRPr="008C127B">
              <w:rPr>
                <w:rStyle w:val="Hyperlink"/>
                <w:noProof/>
              </w:rPr>
              <w:t>Referrals from other processes</w:t>
            </w:r>
            <w:r>
              <w:rPr>
                <w:noProof/>
                <w:webHidden/>
              </w:rPr>
              <w:tab/>
            </w:r>
            <w:r>
              <w:rPr>
                <w:noProof/>
                <w:webHidden/>
              </w:rPr>
              <w:fldChar w:fldCharType="begin"/>
            </w:r>
            <w:r>
              <w:rPr>
                <w:noProof/>
                <w:webHidden/>
              </w:rPr>
              <w:instrText xml:space="preserve"> PAGEREF _Toc203997126 \h </w:instrText>
            </w:r>
            <w:r>
              <w:rPr>
                <w:noProof/>
                <w:webHidden/>
              </w:rPr>
            </w:r>
            <w:r>
              <w:rPr>
                <w:noProof/>
                <w:webHidden/>
              </w:rPr>
              <w:fldChar w:fldCharType="separate"/>
            </w:r>
            <w:r>
              <w:rPr>
                <w:noProof/>
                <w:webHidden/>
              </w:rPr>
              <w:t>9</w:t>
            </w:r>
            <w:r>
              <w:rPr>
                <w:noProof/>
                <w:webHidden/>
              </w:rPr>
              <w:fldChar w:fldCharType="end"/>
            </w:r>
          </w:hyperlink>
        </w:p>
        <w:p w14:paraId="1583ECA5" w14:textId="4B0B9344" w:rsidR="002C3065" w:rsidRDefault="002C3065">
          <w:pPr>
            <w:pStyle w:val="TOC1"/>
            <w:tabs>
              <w:tab w:val="left" w:pos="480"/>
              <w:tab w:val="right" w:leader="dot" w:pos="8896"/>
            </w:tabs>
            <w:rPr>
              <w:noProof/>
              <w:kern w:val="2"/>
              <w:lang w:val="en-GB" w:eastAsia="en-GB"/>
              <w14:ligatures w14:val="standardContextual"/>
            </w:rPr>
          </w:pPr>
          <w:hyperlink w:anchor="_Toc203997127" w:history="1">
            <w:r w:rsidRPr="008C127B">
              <w:rPr>
                <w:rStyle w:val="Hyperlink"/>
                <w:noProof/>
              </w:rPr>
              <w:t>7</w:t>
            </w:r>
            <w:r>
              <w:rPr>
                <w:noProof/>
                <w:kern w:val="2"/>
                <w:lang w:val="en-GB" w:eastAsia="en-GB"/>
                <w14:ligatures w14:val="standardContextual"/>
              </w:rPr>
              <w:tab/>
            </w:r>
            <w:r w:rsidRPr="008C127B">
              <w:rPr>
                <w:rStyle w:val="Hyperlink"/>
                <w:noProof/>
              </w:rPr>
              <w:t>Criminal Convictions</w:t>
            </w:r>
            <w:r>
              <w:rPr>
                <w:noProof/>
                <w:webHidden/>
              </w:rPr>
              <w:tab/>
            </w:r>
            <w:r>
              <w:rPr>
                <w:noProof/>
                <w:webHidden/>
              </w:rPr>
              <w:fldChar w:fldCharType="begin"/>
            </w:r>
            <w:r>
              <w:rPr>
                <w:noProof/>
                <w:webHidden/>
              </w:rPr>
              <w:instrText xml:space="preserve"> PAGEREF _Toc203997127 \h </w:instrText>
            </w:r>
            <w:r>
              <w:rPr>
                <w:noProof/>
                <w:webHidden/>
              </w:rPr>
            </w:r>
            <w:r>
              <w:rPr>
                <w:noProof/>
                <w:webHidden/>
              </w:rPr>
              <w:fldChar w:fldCharType="separate"/>
            </w:r>
            <w:r>
              <w:rPr>
                <w:noProof/>
                <w:webHidden/>
              </w:rPr>
              <w:t>9</w:t>
            </w:r>
            <w:r>
              <w:rPr>
                <w:noProof/>
                <w:webHidden/>
              </w:rPr>
              <w:fldChar w:fldCharType="end"/>
            </w:r>
          </w:hyperlink>
        </w:p>
        <w:p w14:paraId="011A35A2" w14:textId="7D5EF050" w:rsidR="002C3065" w:rsidRDefault="002C3065">
          <w:pPr>
            <w:pStyle w:val="TOC1"/>
            <w:tabs>
              <w:tab w:val="left" w:pos="480"/>
              <w:tab w:val="right" w:leader="dot" w:pos="8896"/>
            </w:tabs>
            <w:rPr>
              <w:noProof/>
              <w:kern w:val="2"/>
              <w:lang w:val="en-GB" w:eastAsia="en-GB"/>
              <w14:ligatures w14:val="standardContextual"/>
            </w:rPr>
          </w:pPr>
          <w:hyperlink w:anchor="_Toc203997128" w:history="1">
            <w:r w:rsidRPr="008C127B">
              <w:rPr>
                <w:rStyle w:val="Hyperlink"/>
                <w:noProof/>
              </w:rPr>
              <w:t>8</w:t>
            </w:r>
            <w:r>
              <w:rPr>
                <w:noProof/>
                <w:kern w:val="2"/>
                <w:lang w:val="en-GB" w:eastAsia="en-GB"/>
                <w14:ligatures w14:val="standardContextual"/>
              </w:rPr>
              <w:tab/>
            </w:r>
            <w:r w:rsidRPr="008C127B">
              <w:rPr>
                <w:rStyle w:val="Hyperlink"/>
                <w:noProof/>
              </w:rPr>
              <w:t>Aim of this procedure</w:t>
            </w:r>
            <w:r>
              <w:rPr>
                <w:noProof/>
                <w:webHidden/>
              </w:rPr>
              <w:tab/>
            </w:r>
            <w:r>
              <w:rPr>
                <w:noProof/>
                <w:webHidden/>
              </w:rPr>
              <w:fldChar w:fldCharType="begin"/>
            </w:r>
            <w:r>
              <w:rPr>
                <w:noProof/>
                <w:webHidden/>
              </w:rPr>
              <w:instrText xml:space="preserve"> PAGEREF _Toc203997128 \h </w:instrText>
            </w:r>
            <w:r>
              <w:rPr>
                <w:noProof/>
                <w:webHidden/>
              </w:rPr>
            </w:r>
            <w:r>
              <w:rPr>
                <w:noProof/>
                <w:webHidden/>
              </w:rPr>
              <w:fldChar w:fldCharType="separate"/>
            </w:r>
            <w:r>
              <w:rPr>
                <w:noProof/>
                <w:webHidden/>
              </w:rPr>
              <w:t>9</w:t>
            </w:r>
            <w:r>
              <w:rPr>
                <w:noProof/>
                <w:webHidden/>
              </w:rPr>
              <w:fldChar w:fldCharType="end"/>
            </w:r>
          </w:hyperlink>
        </w:p>
        <w:p w14:paraId="65884A76" w14:textId="3E24BCF2" w:rsidR="002C3065" w:rsidRDefault="002C3065">
          <w:pPr>
            <w:pStyle w:val="TOC1"/>
            <w:tabs>
              <w:tab w:val="left" w:pos="480"/>
              <w:tab w:val="right" w:leader="dot" w:pos="8896"/>
            </w:tabs>
            <w:rPr>
              <w:noProof/>
              <w:kern w:val="2"/>
              <w:lang w:val="en-GB" w:eastAsia="en-GB"/>
              <w14:ligatures w14:val="standardContextual"/>
            </w:rPr>
          </w:pPr>
          <w:hyperlink w:anchor="_Toc203997129" w:history="1">
            <w:r w:rsidRPr="008C127B">
              <w:rPr>
                <w:rStyle w:val="Hyperlink"/>
                <w:noProof/>
              </w:rPr>
              <w:t>9</w:t>
            </w:r>
            <w:r>
              <w:rPr>
                <w:noProof/>
                <w:kern w:val="2"/>
                <w:lang w:val="en-GB" w:eastAsia="en-GB"/>
                <w14:ligatures w14:val="standardContextual"/>
              </w:rPr>
              <w:tab/>
            </w:r>
            <w:r w:rsidRPr="008C127B">
              <w:rPr>
                <w:rStyle w:val="Hyperlink"/>
                <w:noProof/>
              </w:rPr>
              <w:t>Definition of professional behaviour</w:t>
            </w:r>
            <w:r>
              <w:rPr>
                <w:noProof/>
                <w:webHidden/>
              </w:rPr>
              <w:tab/>
            </w:r>
            <w:r>
              <w:rPr>
                <w:noProof/>
                <w:webHidden/>
              </w:rPr>
              <w:fldChar w:fldCharType="begin"/>
            </w:r>
            <w:r>
              <w:rPr>
                <w:noProof/>
                <w:webHidden/>
              </w:rPr>
              <w:instrText xml:space="preserve"> PAGEREF _Toc203997129 \h </w:instrText>
            </w:r>
            <w:r>
              <w:rPr>
                <w:noProof/>
                <w:webHidden/>
              </w:rPr>
            </w:r>
            <w:r>
              <w:rPr>
                <w:noProof/>
                <w:webHidden/>
              </w:rPr>
              <w:fldChar w:fldCharType="separate"/>
            </w:r>
            <w:r>
              <w:rPr>
                <w:noProof/>
                <w:webHidden/>
              </w:rPr>
              <w:t>10</w:t>
            </w:r>
            <w:r>
              <w:rPr>
                <w:noProof/>
                <w:webHidden/>
              </w:rPr>
              <w:fldChar w:fldCharType="end"/>
            </w:r>
          </w:hyperlink>
        </w:p>
        <w:p w14:paraId="389D7D11" w14:textId="0B49DCF0" w:rsidR="002C3065" w:rsidRDefault="002C3065">
          <w:pPr>
            <w:pStyle w:val="TOC1"/>
            <w:tabs>
              <w:tab w:val="left" w:pos="720"/>
              <w:tab w:val="right" w:leader="dot" w:pos="8896"/>
            </w:tabs>
            <w:rPr>
              <w:noProof/>
              <w:kern w:val="2"/>
              <w:lang w:val="en-GB" w:eastAsia="en-GB"/>
              <w14:ligatures w14:val="standardContextual"/>
            </w:rPr>
          </w:pPr>
          <w:hyperlink w:anchor="_Toc203997130" w:history="1">
            <w:r w:rsidRPr="008C127B">
              <w:rPr>
                <w:rStyle w:val="Hyperlink"/>
                <w:noProof/>
              </w:rPr>
              <w:t>10</w:t>
            </w:r>
            <w:r>
              <w:rPr>
                <w:noProof/>
                <w:kern w:val="2"/>
                <w:lang w:val="en-GB" w:eastAsia="en-GB"/>
                <w14:ligatures w14:val="standardContextual"/>
              </w:rPr>
              <w:tab/>
            </w:r>
            <w:r w:rsidRPr="008C127B">
              <w:rPr>
                <w:rStyle w:val="Hyperlink"/>
                <w:noProof/>
              </w:rPr>
              <w:t>Initial (informal) stage</w:t>
            </w:r>
            <w:r>
              <w:rPr>
                <w:noProof/>
                <w:webHidden/>
              </w:rPr>
              <w:tab/>
            </w:r>
            <w:r>
              <w:rPr>
                <w:noProof/>
                <w:webHidden/>
              </w:rPr>
              <w:fldChar w:fldCharType="begin"/>
            </w:r>
            <w:r>
              <w:rPr>
                <w:noProof/>
                <w:webHidden/>
              </w:rPr>
              <w:instrText xml:space="preserve"> PAGEREF _Toc203997130 \h </w:instrText>
            </w:r>
            <w:r>
              <w:rPr>
                <w:noProof/>
                <w:webHidden/>
              </w:rPr>
            </w:r>
            <w:r>
              <w:rPr>
                <w:noProof/>
                <w:webHidden/>
              </w:rPr>
              <w:fldChar w:fldCharType="separate"/>
            </w:r>
            <w:r>
              <w:rPr>
                <w:noProof/>
                <w:webHidden/>
              </w:rPr>
              <w:t>10</w:t>
            </w:r>
            <w:r>
              <w:rPr>
                <w:noProof/>
                <w:webHidden/>
              </w:rPr>
              <w:fldChar w:fldCharType="end"/>
            </w:r>
          </w:hyperlink>
        </w:p>
        <w:p w14:paraId="0CD3BF35" w14:textId="182F2BD9" w:rsidR="002C3065" w:rsidRDefault="002C3065">
          <w:pPr>
            <w:pStyle w:val="TOC2"/>
            <w:tabs>
              <w:tab w:val="right" w:leader="dot" w:pos="8896"/>
            </w:tabs>
            <w:rPr>
              <w:noProof/>
              <w:kern w:val="2"/>
              <w:lang w:val="en-GB" w:eastAsia="en-GB"/>
              <w14:ligatures w14:val="standardContextual"/>
            </w:rPr>
          </w:pPr>
          <w:hyperlink w:anchor="_Toc203997131" w:history="1">
            <w:r w:rsidRPr="008C127B">
              <w:rPr>
                <w:rStyle w:val="Hyperlink"/>
                <w:noProof/>
              </w:rPr>
              <w:t>Consideration of fitness to study or practise concerns</w:t>
            </w:r>
            <w:r>
              <w:rPr>
                <w:noProof/>
                <w:webHidden/>
              </w:rPr>
              <w:tab/>
            </w:r>
            <w:r>
              <w:rPr>
                <w:noProof/>
                <w:webHidden/>
              </w:rPr>
              <w:fldChar w:fldCharType="begin"/>
            </w:r>
            <w:r>
              <w:rPr>
                <w:noProof/>
                <w:webHidden/>
              </w:rPr>
              <w:instrText xml:space="preserve"> PAGEREF _Toc203997131 \h </w:instrText>
            </w:r>
            <w:r>
              <w:rPr>
                <w:noProof/>
                <w:webHidden/>
              </w:rPr>
            </w:r>
            <w:r>
              <w:rPr>
                <w:noProof/>
                <w:webHidden/>
              </w:rPr>
              <w:fldChar w:fldCharType="separate"/>
            </w:r>
            <w:r>
              <w:rPr>
                <w:noProof/>
                <w:webHidden/>
              </w:rPr>
              <w:t>10</w:t>
            </w:r>
            <w:r>
              <w:rPr>
                <w:noProof/>
                <w:webHidden/>
              </w:rPr>
              <w:fldChar w:fldCharType="end"/>
            </w:r>
          </w:hyperlink>
        </w:p>
        <w:p w14:paraId="325B196A" w14:textId="1957775C" w:rsidR="002C3065" w:rsidRDefault="002C3065">
          <w:pPr>
            <w:pStyle w:val="TOC2"/>
            <w:tabs>
              <w:tab w:val="right" w:leader="dot" w:pos="8896"/>
            </w:tabs>
            <w:rPr>
              <w:noProof/>
              <w:kern w:val="2"/>
              <w:lang w:val="en-GB" w:eastAsia="en-GB"/>
              <w14:ligatures w14:val="standardContextual"/>
            </w:rPr>
          </w:pPr>
          <w:hyperlink w:anchor="_Toc203997132" w:history="1">
            <w:r w:rsidRPr="008C127B">
              <w:rPr>
                <w:rStyle w:val="Hyperlink"/>
                <w:noProof/>
              </w:rPr>
              <w:t>Monitoring and advice: The Student Progress Monitoring Committee (SPMC)</w:t>
            </w:r>
            <w:r>
              <w:rPr>
                <w:noProof/>
                <w:webHidden/>
              </w:rPr>
              <w:tab/>
            </w:r>
            <w:r>
              <w:rPr>
                <w:noProof/>
                <w:webHidden/>
              </w:rPr>
              <w:fldChar w:fldCharType="begin"/>
            </w:r>
            <w:r>
              <w:rPr>
                <w:noProof/>
                <w:webHidden/>
              </w:rPr>
              <w:instrText xml:space="preserve"> PAGEREF _Toc203997132 \h </w:instrText>
            </w:r>
            <w:r>
              <w:rPr>
                <w:noProof/>
                <w:webHidden/>
              </w:rPr>
            </w:r>
            <w:r>
              <w:rPr>
                <w:noProof/>
                <w:webHidden/>
              </w:rPr>
              <w:fldChar w:fldCharType="separate"/>
            </w:r>
            <w:r>
              <w:rPr>
                <w:noProof/>
                <w:webHidden/>
              </w:rPr>
              <w:t>11</w:t>
            </w:r>
            <w:r>
              <w:rPr>
                <w:noProof/>
                <w:webHidden/>
              </w:rPr>
              <w:fldChar w:fldCharType="end"/>
            </w:r>
          </w:hyperlink>
        </w:p>
        <w:p w14:paraId="6BEAC415" w14:textId="1A6055B0" w:rsidR="002C3065" w:rsidRDefault="002C3065">
          <w:pPr>
            <w:pStyle w:val="TOC1"/>
            <w:tabs>
              <w:tab w:val="left" w:pos="720"/>
              <w:tab w:val="right" w:leader="dot" w:pos="8896"/>
            </w:tabs>
            <w:rPr>
              <w:noProof/>
              <w:kern w:val="2"/>
              <w:lang w:val="en-GB" w:eastAsia="en-GB"/>
              <w14:ligatures w14:val="standardContextual"/>
            </w:rPr>
          </w:pPr>
          <w:hyperlink w:anchor="_Toc203997133" w:history="1">
            <w:r w:rsidRPr="008C127B">
              <w:rPr>
                <w:rStyle w:val="Hyperlink"/>
                <w:noProof/>
              </w:rPr>
              <w:t>11</w:t>
            </w:r>
            <w:r>
              <w:rPr>
                <w:noProof/>
                <w:kern w:val="2"/>
                <w:lang w:val="en-GB" w:eastAsia="en-GB"/>
                <w14:ligatures w14:val="standardContextual"/>
              </w:rPr>
              <w:tab/>
            </w:r>
            <w:r w:rsidRPr="008C127B">
              <w:rPr>
                <w:rStyle w:val="Hyperlink"/>
                <w:noProof/>
              </w:rPr>
              <w:t>Precautionary measures (including suspension of study)</w:t>
            </w:r>
            <w:r>
              <w:rPr>
                <w:noProof/>
                <w:webHidden/>
              </w:rPr>
              <w:tab/>
            </w:r>
            <w:r>
              <w:rPr>
                <w:noProof/>
                <w:webHidden/>
              </w:rPr>
              <w:fldChar w:fldCharType="begin"/>
            </w:r>
            <w:r>
              <w:rPr>
                <w:noProof/>
                <w:webHidden/>
              </w:rPr>
              <w:instrText xml:space="preserve"> PAGEREF _Toc203997133 \h </w:instrText>
            </w:r>
            <w:r>
              <w:rPr>
                <w:noProof/>
                <w:webHidden/>
              </w:rPr>
            </w:r>
            <w:r>
              <w:rPr>
                <w:noProof/>
                <w:webHidden/>
              </w:rPr>
              <w:fldChar w:fldCharType="separate"/>
            </w:r>
            <w:r>
              <w:rPr>
                <w:noProof/>
                <w:webHidden/>
              </w:rPr>
              <w:t>12</w:t>
            </w:r>
            <w:r>
              <w:rPr>
                <w:noProof/>
                <w:webHidden/>
              </w:rPr>
              <w:fldChar w:fldCharType="end"/>
            </w:r>
          </w:hyperlink>
        </w:p>
        <w:p w14:paraId="28714BE5" w14:textId="4C0EC53C" w:rsidR="002C3065" w:rsidRDefault="002C3065">
          <w:pPr>
            <w:pStyle w:val="TOC1"/>
            <w:tabs>
              <w:tab w:val="left" w:pos="720"/>
              <w:tab w:val="right" w:leader="dot" w:pos="8896"/>
            </w:tabs>
            <w:rPr>
              <w:noProof/>
              <w:kern w:val="2"/>
              <w:lang w:val="en-GB" w:eastAsia="en-GB"/>
              <w14:ligatures w14:val="standardContextual"/>
            </w:rPr>
          </w:pPr>
          <w:hyperlink w:anchor="_Toc203997134" w:history="1">
            <w:r w:rsidRPr="008C127B">
              <w:rPr>
                <w:rStyle w:val="Hyperlink"/>
                <w:noProof/>
              </w:rPr>
              <w:t>12</w:t>
            </w:r>
            <w:r>
              <w:rPr>
                <w:noProof/>
                <w:kern w:val="2"/>
                <w:lang w:val="en-GB" w:eastAsia="en-GB"/>
                <w14:ligatures w14:val="standardContextual"/>
              </w:rPr>
              <w:tab/>
            </w:r>
            <w:r w:rsidRPr="008C127B">
              <w:rPr>
                <w:rStyle w:val="Hyperlink"/>
                <w:noProof/>
              </w:rPr>
              <w:t>Second (formal) stage</w:t>
            </w:r>
            <w:r>
              <w:rPr>
                <w:noProof/>
                <w:webHidden/>
              </w:rPr>
              <w:tab/>
            </w:r>
            <w:r>
              <w:rPr>
                <w:noProof/>
                <w:webHidden/>
              </w:rPr>
              <w:fldChar w:fldCharType="begin"/>
            </w:r>
            <w:r>
              <w:rPr>
                <w:noProof/>
                <w:webHidden/>
              </w:rPr>
              <w:instrText xml:space="preserve"> PAGEREF _Toc203997134 \h </w:instrText>
            </w:r>
            <w:r>
              <w:rPr>
                <w:noProof/>
                <w:webHidden/>
              </w:rPr>
            </w:r>
            <w:r>
              <w:rPr>
                <w:noProof/>
                <w:webHidden/>
              </w:rPr>
              <w:fldChar w:fldCharType="separate"/>
            </w:r>
            <w:r>
              <w:rPr>
                <w:noProof/>
                <w:webHidden/>
              </w:rPr>
              <w:t>13</w:t>
            </w:r>
            <w:r>
              <w:rPr>
                <w:noProof/>
                <w:webHidden/>
              </w:rPr>
              <w:fldChar w:fldCharType="end"/>
            </w:r>
          </w:hyperlink>
        </w:p>
        <w:p w14:paraId="1D796A2F" w14:textId="5CA759F0" w:rsidR="002C3065" w:rsidRDefault="002C3065">
          <w:pPr>
            <w:pStyle w:val="TOC3"/>
            <w:tabs>
              <w:tab w:val="right" w:leader="dot" w:pos="8896"/>
            </w:tabs>
            <w:rPr>
              <w:noProof/>
              <w:kern w:val="2"/>
              <w:lang w:val="en-GB" w:eastAsia="en-GB"/>
              <w14:ligatures w14:val="standardContextual"/>
            </w:rPr>
          </w:pPr>
          <w:hyperlink w:anchor="_Toc203997135" w:history="1">
            <w:r w:rsidRPr="008C127B">
              <w:rPr>
                <w:rStyle w:val="Hyperlink"/>
                <w:noProof/>
              </w:rPr>
              <w:t>Investigation</w:t>
            </w:r>
            <w:r>
              <w:rPr>
                <w:noProof/>
                <w:webHidden/>
              </w:rPr>
              <w:tab/>
            </w:r>
            <w:r>
              <w:rPr>
                <w:noProof/>
                <w:webHidden/>
              </w:rPr>
              <w:fldChar w:fldCharType="begin"/>
            </w:r>
            <w:r>
              <w:rPr>
                <w:noProof/>
                <w:webHidden/>
              </w:rPr>
              <w:instrText xml:space="preserve"> PAGEREF _Toc203997135 \h </w:instrText>
            </w:r>
            <w:r>
              <w:rPr>
                <w:noProof/>
                <w:webHidden/>
              </w:rPr>
            </w:r>
            <w:r>
              <w:rPr>
                <w:noProof/>
                <w:webHidden/>
              </w:rPr>
              <w:fldChar w:fldCharType="separate"/>
            </w:r>
            <w:r>
              <w:rPr>
                <w:noProof/>
                <w:webHidden/>
              </w:rPr>
              <w:t>13</w:t>
            </w:r>
            <w:r>
              <w:rPr>
                <w:noProof/>
                <w:webHidden/>
              </w:rPr>
              <w:fldChar w:fldCharType="end"/>
            </w:r>
          </w:hyperlink>
        </w:p>
        <w:p w14:paraId="55EB4652" w14:textId="776E043A" w:rsidR="002C3065" w:rsidRDefault="002C3065">
          <w:pPr>
            <w:pStyle w:val="TOC3"/>
            <w:tabs>
              <w:tab w:val="right" w:leader="dot" w:pos="8896"/>
            </w:tabs>
            <w:rPr>
              <w:noProof/>
              <w:kern w:val="2"/>
              <w:lang w:val="en-GB" w:eastAsia="en-GB"/>
              <w14:ligatures w14:val="standardContextual"/>
            </w:rPr>
          </w:pPr>
          <w:hyperlink w:anchor="_Toc203997136" w:history="1">
            <w:r w:rsidRPr="008C127B">
              <w:rPr>
                <w:rStyle w:val="Hyperlink"/>
                <w:noProof/>
              </w:rPr>
              <w:t>Information provided to students</w:t>
            </w:r>
            <w:r>
              <w:rPr>
                <w:noProof/>
                <w:webHidden/>
              </w:rPr>
              <w:tab/>
            </w:r>
            <w:r>
              <w:rPr>
                <w:noProof/>
                <w:webHidden/>
              </w:rPr>
              <w:fldChar w:fldCharType="begin"/>
            </w:r>
            <w:r>
              <w:rPr>
                <w:noProof/>
                <w:webHidden/>
              </w:rPr>
              <w:instrText xml:space="preserve"> PAGEREF _Toc203997136 \h </w:instrText>
            </w:r>
            <w:r>
              <w:rPr>
                <w:noProof/>
                <w:webHidden/>
              </w:rPr>
            </w:r>
            <w:r>
              <w:rPr>
                <w:noProof/>
                <w:webHidden/>
              </w:rPr>
              <w:fldChar w:fldCharType="separate"/>
            </w:r>
            <w:r>
              <w:rPr>
                <w:noProof/>
                <w:webHidden/>
              </w:rPr>
              <w:t>13</w:t>
            </w:r>
            <w:r>
              <w:rPr>
                <w:noProof/>
                <w:webHidden/>
              </w:rPr>
              <w:fldChar w:fldCharType="end"/>
            </w:r>
          </w:hyperlink>
        </w:p>
        <w:p w14:paraId="3DF588F0" w14:textId="494175F5" w:rsidR="002C3065" w:rsidRDefault="002C3065">
          <w:pPr>
            <w:pStyle w:val="TOC3"/>
            <w:tabs>
              <w:tab w:val="right" w:leader="dot" w:pos="8896"/>
            </w:tabs>
            <w:rPr>
              <w:noProof/>
              <w:kern w:val="2"/>
              <w:lang w:val="en-GB" w:eastAsia="en-GB"/>
              <w14:ligatures w14:val="standardContextual"/>
            </w:rPr>
          </w:pPr>
          <w:hyperlink w:anchor="_Toc203997137" w:history="1">
            <w:r w:rsidRPr="008C127B">
              <w:rPr>
                <w:rStyle w:val="Hyperlink"/>
                <w:noProof/>
              </w:rPr>
              <w:t>Outcomes available</w:t>
            </w:r>
            <w:r>
              <w:rPr>
                <w:noProof/>
                <w:webHidden/>
              </w:rPr>
              <w:tab/>
            </w:r>
            <w:r>
              <w:rPr>
                <w:noProof/>
                <w:webHidden/>
              </w:rPr>
              <w:fldChar w:fldCharType="begin"/>
            </w:r>
            <w:r>
              <w:rPr>
                <w:noProof/>
                <w:webHidden/>
              </w:rPr>
              <w:instrText xml:space="preserve"> PAGEREF _Toc203997137 \h </w:instrText>
            </w:r>
            <w:r>
              <w:rPr>
                <w:noProof/>
                <w:webHidden/>
              </w:rPr>
            </w:r>
            <w:r>
              <w:rPr>
                <w:noProof/>
                <w:webHidden/>
              </w:rPr>
              <w:fldChar w:fldCharType="separate"/>
            </w:r>
            <w:r>
              <w:rPr>
                <w:noProof/>
                <w:webHidden/>
              </w:rPr>
              <w:t>14</w:t>
            </w:r>
            <w:r>
              <w:rPr>
                <w:noProof/>
                <w:webHidden/>
              </w:rPr>
              <w:fldChar w:fldCharType="end"/>
            </w:r>
          </w:hyperlink>
        </w:p>
        <w:p w14:paraId="0F932E2A" w14:textId="69C89EB1" w:rsidR="002C3065" w:rsidRDefault="002C3065">
          <w:pPr>
            <w:pStyle w:val="TOC1"/>
            <w:tabs>
              <w:tab w:val="left" w:pos="720"/>
              <w:tab w:val="right" w:leader="dot" w:pos="8896"/>
            </w:tabs>
            <w:rPr>
              <w:noProof/>
              <w:kern w:val="2"/>
              <w:lang w:val="en-GB" w:eastAsia="en-GB"/>
              <w14:ligatures w14:val="standardContextual"/>
            </w:rPr>
          </w:pPr>
          <w:hyperlink w:anchor="_Toc203997138" w:history="1">
            <w:r w:rsidRPr="008C127B">
              <w:rPr>
                <w:rStyle w:val="Hyperlink"/>
                <w:noProof/>
              </w:rPr>
              <w:t>13.</w:t>
            </w:r>
            <w:r>
              <w:rPr>
                <w:noProof/>
                <w:kern w:val="2"/>
                <w:lang w:val="en-GB" w:eastAsia="en-GB"/>
                <w14:ligatures w14:val="standardContextual"/>
              </w:rPr>
              <w:tab/>
            </w:r>
            <w:r w:rsidRPr="008C127B">
              <w:rPr>
                <w:rStyle w:val="Hyperlink"/>
                <w:noProof/>
              </w:rPr>
              <w:t>Fitness to Practise (FtP) Panels</w:t>
            </w:r>
            <w:r>
              <w:rPr>
                <w:noProof/>
                <w:webHidden/>
              </w:rPr>
              <w:tab/>
            </w:r>
            <w:r>
              <w:rPr>
                <w:noProof/>
                <w:webHidden/>
              </w:rPr>
              <w:fldChar w:fldCharType="begin"/>
            </w:r>
            <w:r>
              <w:rPr>
                <w:noProof/>
                <w:webHidden/>
              </w:rPr>
              <w:instrText xml:space="preserve"> PAGEREF _Toc203997138 \h </w:instrText>
            </w:r>
            <w:r>
              <w:rPr>
                <w:noProof/>
                <w:webHidden/>
              </w:rPr>
            </w:r>
            <w:r>
              <w:rPr>
                <w:noProof/>
                <w:webHidden/>
              </w:rPr>
              <w:fldChar w:fldCharType="separate"/>
            </w:r>
            <w:r>
              <w:rPr>
                <w:noProof/>
                <w:webHidden/>
              </w:rPr>
              <w:t>15</w:t>
            </w:r>
            <w:r>
              <w:rPr>
                <w:noProof/>
                <w:webHidden/>
              </w:rPr>
              <w:fldChar w:fldCharType="end"/>
            </w:r>
          </w:hyperlink>
        </w:p>
        <w:p w14:paraId="1C5EC5F8" w14:textId="050E2C17" w:rsidR="002C3065" w:rsidRDefault="002C3065">
          <w:pPr>
            <w:pStyle w:val="TOC2"/>
            <w:tabs>
              <w:tab w:val="right" w:leader="dot" w:pos="8896"/>
            </w:tabs>
            <w:rPr>
              <w:noProof/>
              <w:kern w:val="2"/>
              <w:lang w:val="en-GB" w:eastAsia="en-GB"/>
              <w14:ligatures w14:val="standardContextual"/>
            </w:rPr>
          </w:pPr>
          <w:hyperlink w:anchor="_Toc203997139" w:history="1">
            <w:r w:rsidRPr="008C127B">
              <w:rPr>
                <w:rStyle w:val="Hyperlink"/>
                <w:noProof/>
              </w:rPr>
              <w:t>Membership of a Fitness to Practise Panel</w:t>
            </w:r>
            <w:r>
              <w:rPr>
                <w:noProof/>
                <w:webHidden/>
              </w:rPr>
              <w:tab/>
            </w:r>
            <w:r>
              <w:rPr>
                <w:noProof/>
                <w:webHidden/>
              </w:rPr>
              <w:fldChar w:fldCharType="begin"/>
            </w:r>
            <w:r>
              <w:rPr>
                <w:noProof/>
                <w:webHidden/>
              </w:rPr>
              <w:instrText xml:space="preserve"> PAGEREF _Toc203997139 \h </w:instrText>
            </w:r>
            <w:r>
              <w:rPr>
                <w:noProof/>
                <w:webHidden/>
              </w:rPr>
            </w:r>
            <w:r>
              <w:rPr>
                <w:noProof/>
                <w:webHidden/>
              </w:rPr>
              <w:fldChar w:fldCharType="separate"/>
            </w:r>
            <w:r>
              <w:rPr>
                <w:noProof/>
                <w:webHidden/>
              </w:rPr>
              <w:t>15</w:t>
            </w:r>
            <w:r>
              <w:rPr>
                <w:noProof/>
                <w:webHidden/>
              </w:rPr>
              <w:fldChar w:fldCharType="end"/>
            </w:r>
          </w:hyperlink>
        </w:p>
        <w:p w14:paraId="7ADD8438" w14:textId="244C0DC4" w:rsidR="002C3065" w:rsidRDefault="002C3065">
          <w:pPr>
            <w:pStyle w:val="TOC2"/>
            <w:tabs>
              <w:tab w:val="right" w:leader="dot" w:pos="8896"/>
            </w:tabs>
            <w:rPr>
              <w:noProof/>
              <w:kern w:val="2"/>
              <w:lang w:val="en-GB" w:eastAsia="en-GB"/>
              <w14:ligatures w14:val="standardContextual"/>
            </w:rPr>
          </w:pPr>
          <w:hyperlink w:anchor="_Toc203997140" w:history="1">
            <w:r w:rsidRPr="008C127B">
              <w:rPr>
                <w:rStyle w:val="Hyperlink"/>
                <w:noProof/>
              </w:rPr>
              <w:t>Procedure</w:t>
            </w:r>
            <w:r>
              <w:rPr>
                <w:noProof/>
                <w:webHidden/>
              </w:rPr>
              <w:tab/>
            </w:r>
            <w:r>
              <w:rPr>
                <w:noProof/>
                <w:webHidden/>
              </w:rPr>
              <w:fldChar w:fldCharType="begin"/>
            </w:r>
            <w:r>
              <w:rPr>
                <w:noProof/>
                <w:webHidden/>
              </w:rPr>
              <w:instrText xml:space="preserve"> PAGEREF _Toc203997140 \h </w:instrText>
            </w:r>
            <w:r>
              <w:rPr>
                <w:noProof/>
                <w:webHidden/>
              </w:rPr>
            </w:r>
            <w:r>
              <w:rPr>
                <w:noProof/>
                <w:webHidden/>
              </w:rPr>
              <w:fldChar w:fldCharType="separate"/>
            </w:r>
            <w:r>
              <w:rPr>
                <w:noProof/>
                <w:webHidden/>
              </w:rPr>
              <w:t>15</w:t>
            </w:r>
            <w:r>
              <w:rPr>
                <w:noProof/>
                <w:webHidden/>
              </w:rPr>
              <w:fldChar w:fldCharType="end"/>
            </w:r>
          </w:hyperlink>
        </w:p>
        <w:p w14:paraId="1F266357" w14:textId="1944AFA7" w:rsidR="002C3065" w:rsidRDefault="002C3065">
          <w:pPr>
            <w:pStyle w:val="TOC2"/>
            <w:tabs>
              <w:tab w:val="right" w:leader="dot" w:pos="8896"/>
            </w:tabs>
            <w:rPr>
              <w:noProof/>
              <w:kern w:val="2"/>
              <w:lang w:val="en-GB" w:eastAsia="en-GB"/>
              <w14:ligatures w14:val="standardContextual"/>
            </w:rPr>
          </w:pPr>
          <w:hyperlink w:anchor="_Toc203997141" w:history="1">
            <w:r w:rsidRPr="008C127B">
              <w:rPr>
                <w:rStyle w:val="Hyperlink"/>
                <w:noProof/>
              </w:rPr>
              <w:t>Attendance of the student at a Fitness to Practise Panel</w:t>
            </w:r>
            <w:r>
              <w:rPr>
                <w:noProof/>
                <w:webHidden/>
              </w:rPr>
              <w:tab/>
            </w:r>
            <w:r>
              <w:rPr>
                <w:noProof/>
                <w:webHidden/>
              </w:rPr>
              <w:fldChar w:fldCharType="begin"/>
            </w:r>
            <w:r>
              <w:rPr>
                <w:noProof/>
                <w:webHidden/>
              </w:rPr>
              <w:instrText xml:space="preserve"> PAGEREF _Toc203997141 \h </w:instrText>
            </w:r>
            <w:r>
              <w:rPr>
                <w:noProof/>
                <w:webHidden/>
              </w:rPr>
            </w:r>
            <w:r>
              <w:rPr>
                <w:noProof/>
                <w:webHidden/>
              </w:rPr>
              <w:fldChar w:fldCharType="separate"/>
            </w:r>
            <w:r>
              <w:rPr>
                <w:noProof/>
                <w:webHidden/>
              </w:rPr>
              <w:t>16</w:t>
            </w:r>
            <w:r>
              <w:rPr>
                <w:noProof/>
                <w:webHidden/>
              </w:rPr>
              <w:fldChar w:fldCharType="end"/>
            </w:r>
          </w:hyperlink>
        </w:p>
        <w:p w14:paraId="1EBDB1FC" w14:textId="3AAB18BC" w:rsidR="002C3065" w:rsidRDefault="002C3065">
          <w:pPr>
            <w:pStyle w:val="TOC2"/>
            <w:tabs>
              <w:tab w:val="right" w:leader="dot" w:pos="8896"/>
            </w:tabs>
            <w:rPr>
              <w:noProof/>
              <w:kern w:val="2"/>
              <w:lang w:val="en-GB" w:eastAsia="en-GB"/>
              <w14:ligatures w14:val="standardContextual"/>
            </w:rPr>
          </w:pPr>
          <w:hyperlink w:anchor="_Toc203997142" w:history="1">
            <w:r w:rsidRPr="008C127B">
              <w:rPr>
                <w:rStyle w:val="Hyperlink"/>
                <w:noProof/>
              </w:rPr>
              <w:t>Representation of students in Fitness to Practise hearings, including legal representation</w:t>
            </w:r>
            <w:r>
              <w:rPr>
                <w:noProof/>
                <w:webHidden/>
              </w:rPr>
              <w:tab/>
            </w:r>
            <w:r>
              <w:rPr>
                <w:noProof/>
                <w:webHidden/>
              </w:rPr>
              <w:fldChar w:fldCharType="begin"/>
            </w:r>
            <w:r>
              <w:rPr>
                <w:noProof/>
                <w:webHidden/>
              </w:rPr>
              <w:instrText xml:space="preserve"> PAGEREF _Toc203997142 \h </w:instrText>
            </w:r>
            <w:r>
              <w:rPr>
                <w:noProof/>
                <w:webHidden/>
              </w:rPr>
            </w:r>
            <w:r>
              <w:rPr>
                <w:noProof/>
                <w:webHidden/>
              </w:rPr>
              <w:fldChar w:fldCharType="separate"/>
            </w:r>
            <w:r>
              <w:rPr>
                <w:noProof/>
                <w:webHidden/>
              </w:rPr>
              <w:t>16</w:t>
            </w:r>
            <w:r>
              <w:rPr>
                <w:noProof/>
                <w:webHidden/>
              </w:rPr>
              <w:fldChar w:fldCharType="end"/>
            </w:r>
          </w:hyperlink>
        </w:p>
        <w:p w14:paraId="6E61DEEB" w14:textId="405753CD" w:rsidR="002C3065" w:rsidRDefault="002C3065">
          <w:pPr>
            <w:pStyle w:val="TOC2"/>
            <w:tabs>
              <w:tab w:val="right" w:leader="dot" w:pos="8896"/>
            </w:tabs>
            <w:rPr>
              <w:noProof/>
              <w:kern w:val="2"/>
              <w:lang w:val="en-GB" w:eastAsia="en-GB"/>
              <w14:ligatures w14:val="standardContextual"/>
            </w:rPr>
          </w:pPr>
          <w:hyperlink w:anchor="_Toc203997143" w:history="1">
            <w:r w:rsidRPr="008C127B">
              <w:rPr>
                <w:rStyle w:val="Hyperlink"/>
                <w:noProof/>
              </w:rPr>
              <w:t>Outcomes of a Fitness to Practise Panel</w:t>
            </w:r>
            <w:r>
              <w:rPr>
                <w:noProof/>
                <w:webHidden/>
              </w:rPr>
              <w:tab/>
            </w:r>
            <w:r>
              <w:rPr>
                <w:noProof/>
                <w:webHidden/>
              </w:rPr>
              <w:fldChar w:fldCharType="begin"/>
            </w:r>
            <w:r>
              <w:rPr>
                <w:noProof/>
                <w:webHidden/>
              </w:rPr>
              <w:instrText xml:space="preserve"> PAGEREF _Toc203997143 \h </w:instrText>
            </w:r>
            <w:r>
              <w:rPr>
                <w:noProof/>
                <w:webHidden/>
              </w:rPr>
            </w:r>
            <w:r>
              <w:rPr>
                <w:noProof/>
                <w:webHidden/>
              </w:rPr>
              <w:fldChar w:fldCharType="separate"/>
            </w:r>
            <w:r>
              <w:rPr>
                <w:noProof/>
                <w:webHidden/>
              </w:rPr>
              <w:t>16</w:t>
            </w:r>
            <w:r>
              <w:rPr>
                <w:noProof/>
                <w:webHidden/>
              </w:rPr>
              <w:fldChar w:fldCharType="end"/>
            </w:r>
          </w:hyperlink>
        </w:p>
        <w:p w14:paraId="3BB1DD6D" w14:textId="0524CFE8" w:rsidR="002C3065" w:rsidRDefault="002C3065">
          <w:pPr>
            <w:pStyle w:val="TOC1"/>
            <w:tabs>
              <w:tab w:val="left" w:pos="720"/>
              <w:tab w:val="right" w:leader="dot" w:pos="8896"/>
            </w:tabs>
            <w:rPr>
              <w:noProof/>
              <w:kern w:val="2"/>
              <w:lang w:val="en-GB" w:eastAsia="en-GB"/>
              <w14:ligatures w14:val="standardContextual"/>
            </w:rPr>
          </w:pPr>
          <w:hyperlink w:anchor="_Toc203997144" w:history="1">
            <w:r w:rsidRPr="008C127B">
              <w:rPr>
                <w:rStyle w:val="Hyperlink"/>
                <w:b/>
                <w:bCs/>
                <w:noProof/>
              </w:rPr>
              <w:t>14.</w:t>
            </w:r>
            <w:r>
              <w:rPr>
                <w:noProof/>
                <w:kern w:val="2"/>
                <w:lang w:val="en-GB" w:eastAsia="en-GB"/>
                <w14:ligatures w14:val="standardContextual"/>
              </w:rPr>
              <w:tab/>
            </w:r>
            <w:r w:rsidRPr="008C127B">
              <w:rPr>
                <w:rStyle w:val="Hyperlink"/>
                <w:noProof/>
              </w:rPr>
              <w:t>Grounds for making an appeal</w:t>
            </w:r>
            <w:r>
              <w:rPr>
                <w:noProof/>
                <w:webHidden/>
              </w:rPr>
              <w:tab/>
            </w:r>
            <w:r>
              <w:rPr>
                <w:noProof/>
                <w:webHidden/>
              </w:rPr>
              <w:fldChar w:fldCharType="begin"/>
            </w:r>
            <w:r>
              <w:rPr>
                <w:noProof/>
                <w:webHidden/>
              </w:rPr>
              <w:instrText xml:space="preserve"> PAGEREF _Toc203997144 \h </w:instrText>
            </w:r>
            <w:r>
              <w:rPr>
                <w:noProof/>
                <w:webHidden/>
              </w:rPr>
            </w:r>
            <w:r>
              <w:rPr>
                <w:noProof/>
                <w:webHidden/>
              </w:rPr>
              <w:fldChar w:fldCharType="separate"/>
            </w:r>
            <w:r>
              <w:rPr>
                <w:noProof/>
                <w:webHidden/>
              </w:rPr>
              <w:t>17</w:t>
            </w:r>
            <w:r>
              <w:rPr>
                <w:noProof/>
                <w:webHidden/>
              </w:rPr>
              <w:fldChar w:fldCharType="end"/>
            </w:r>
          </w:hyperlink>
        </w:p>
        <w:p w14:paraId="31886269" w14:textId="771F0450" w:rsidR="002C3065" w:rsidRDefault="002C3065">
          <w:pPr>
            <w:pStyle w:val="TOC2"/>
            <w:tabs>
              <w:tab w:val="right" w:leader="dot" w:pos="8896"/>
            </w:tabs>
            <w:rPr>
              <w:noProof/>
              <w:kern w:val="2"/>
              <w:lang w:val="en-GB" w:eastAsia="en-GB"/>
              <w14:ligatures w14:val="standardContextual"/>
            </w:rPr>
          </w:pPr>
          <w:hyperlink w:anchor="_Toc203997145" w:history="1">
            <w:r w:rsidRPr="008C127B">
              <w:rPr>
                <w:rStyle w:val="Hyperlink"/>
                <w:noProof/>
              </w:rPr>
              <w:t>Review of decisions</w:t>
            </w:r>
            <w:r>
              <w:rPr>
                <w:noProof/>
                <w:webHidden/>
              </w:rPr>
              <w:tab/>
            </w:r>
            <w:r>
              <w:rPr>
                <w:noProof/>
                <w:webHidden/>
              </w:rPr>
              <w:fldChar w:fldCharType="begin"/>
            </w:r>
            <w:r>
              <w:rPr>
                <w:noProof/>
                <w:webHidden/>
              </w:rPr>
              <w:instrText xml:space="preserve"> PAGEREF _Toc203997145 \h </w:instrText>
            </w:r>
            <w:r>
              <w:rPr>
                <w:noProof/>
                <w:webHidden/>
              </w:rPr>
            </w:r>
            <w:r>
              <w:rPr>
                <w:noProof/>
                <w:webHidden/>
              </w:rPr>
              <w:fldChar w:fldCharType="separate"/>
            </w:r>
            <w:r>
              <w:rPr>
                <w:noProof/>
                <w:webHidden/>
              </w:rPr>
              <w:t>18</w:t>
            </w:r>
            <w:r>
              <w:rPr>
                <w:noProof/>
                <w:webHidden/>
              </w:rPr>
              <w:fldChar w:fldCharType="end"/>
            </w:r>
          </w:hyperlink>
        </w:p>
        <w:p w14:paraId="58341861" w14:textId="25F9E15C" w:rsidR="002C3065" w:rsidRDefault="002C3065">
          <w:pPr>
            <w:pStyle w:val="TOC2"/>
            <w:tabs>
              <w:tab w:val="right" w:leader="dot" w:pos="8896"/>
            </w:tabs>
            <w:rPr>
              <w:noProof/>
              <w:kern w:val="2"/>
              <w:lang w:val="en-GB" w:eastAsia="en-GB"/>
              <w14:ligatures w14:val="standardContextual"/>
            </w:rPr>
          </w:pPr>
          <w:hyperlink w:anchor="_Toc203997146" w:history="1">
            <w:r w:rsidRPr="008C127B">
              <w:rPr>
                <w:rStyle w:val="Hyperlink"/>
                <w:noProof/>
              </w:rPr>
              <w:t>Membership of a Fitness to Practise Appeal Panel</w:t>
            </w:r>
            <w:r>
              <w:rPr>
                <w:noProof/>
                <w:webHidden/>
              </w:rPr>
              <w:tab/>
            </w:r>
            <w:r>
              <w:rPr>
                <w:noProof/>
                <w:webHidden/>
              </w:rPr>
              <w:fldChar w:fldCharType="begin"/>
            </w:r>
            <w:r>
              <w:rPr>
                <w:noProof/>
                <w:webHidden/>
              </w:rPr>
              <w:instrText xml:space="preserve"> PAGEREF _Toc203997146 \h </w:instrText>
            </w:r>
            <w:r>
              <w:rPr>
                <w:noProof/>
                <w:webHidden/>
              </w:rPr>
            </w:r>
            <w:r>
              <w:rPr>
                <w:noProof/>
                <w:webHidden/>
              </w:rPr>
              <w:fldChar w:fldCharType="separate"/>
            </w:r>
            <w:r>
              <w:rPr>
                <w:noProof/>
                <w:webHidden/>
              </w:rPr>
              <w:t>18</w:t>
            </w:r>
            <w:r>
              <w:rPr>
                <w:noProof/>
                <w:webHidden/>
              </w:rPr>
              <w:fldChar w:fldCharType="end"/>
            </w:r>
          </w:hyperlink>
        </w:p>
        <w:p w14:paraId="619830F4" w14:textId="47712568" w:rsidR="002C3065" w:rsidRDefault="002C3065">
          <w:pPr>
            <w:pStyle w:val="TOC2"/>
            <w:tabs>
              <w:tab w:val="right" w:leader="dot" w:pos="8896"/>
            </w:tabs>
            <w:rPr>
              <w:noProof/>
              <w:kern w:val="2"/>
              <w:lang w:val="en-GB" w:eastAsia="en-GB"/>
              <w14:ligatures w14:val="standardContextual"/>
            </w:rPr>
          </w:pPr>
          <w:hyperlink w:anchor="_Toc203997147" w:history="1">
            <w:r w:rsidRPr="008C127B">
              <w:rPr>
                <w:rStyle w:val="Hyperlink"/>
                <w:noProof/>
              </w:rPr>
              <w:t>Outcomes of a Fitness to Practise Appeal Panel</w:t>
            </w:r>
            <w:r>
              <w:rPr>
                <w:noProof/>
                <w:webHidden/>
              </w:rPr>
              <w:tab/>
            </w:r>
            <w:r>
              <w:rPr>
                <w:noProof/>
                <w:webHidden/>
              </w:rPr>
              <w:fldChar w:fldCharType="begin"/>
            </w:r>
            <w:r>
              <w:rPr>
                <w:noProof/>
                <w:webHidden/>
              </w:rPr>
              <w:instrText xml:space="preserve"> PAGEREF _Toc203997147 \h </w:instrText>
            </w:r>
            <w:r>
              <w:rPr>
                <w:noProof/>
                <w:webHidden/>
              </w:rPr>
            </w:r>
            <w:r>
              <w:rPr>
                <w:noProof/>
                <w:webHidden/>
              </w:rPr>
              <w:fldChar w:fldCharType="separate"/>
            </w:r>
            <w:r>
              <w:rPr>
                <w:noProof/>
                <w:webHidden/>
              </w:rPr>
              <w:t>18</w:t>
            </w:r>
            <w:r>
              <w:rPr>
                <w:noProof/>
                <w:webHidden/>
              </w:rPr>
              <w:fldChar w:fldCharType="end"/>
            </w:r>
          </w:hyperlink>
        </w:p>
        <w:p w14:paraId="269AFA2D" w14:textId="087AF7CB" w:rsidR="002C3065" w:rsidRDefault="002C3065">
          <w:pPr>
            <w:pStyle w:val="TOC2"/>
            <w:tabs>
              <w:tab w:val="right" w:leader="dot" w:pos="8896"/>
            </w:tabs>
            <w:rPr>
              <w:noProof/>
              <w:kern w:val="2"/>
              <w:lang w:val="en-GB" w:eastAsia="en-GB"/>
              <w14:ligatures w14:val="standardContextual"/>
            </w:rPr>
          </w:pPr>
          <w:hyperlink w:anchor="_Toc203997148" w:history="1">
            <w:r w:rsidRPr="008C127B">
              <w:rPr>
                <w:rStyle w:val="Hyperlink"/>
                <w:noProof/>
              </w:rPr>
              <w:t>Appeal Stage for F1 doctors.</w:t>
            </w:r>
            <w:r>
              <w:rPr>
                <w:noProof/>
                <w:webHidden/>
              </w:rPr>
              <w:tab/>
            </w:r>
            <w:r>
              <w:rPr>
                <w:noProof/>
                <w:webHidden/>
              </w:rPr>
              <w:fldChar w:fldCharType="begin"/>
            </w:r>
            <w:r>
              <w:rPr>
                <w:noProof/>
                <w:webHidden/>
              </w:rPr>
              <w:instrText xml:space="preserve"> PAGEREF _Toc203997148 \h </w:instrText>
            </w:r>
            <w:r>
              <w:rPr>
                <w:noProof/>
                <w:webHidden/>
              </w:rPr>
            </w:r>
            <w:r>
              <w:rPr>
                <w:noProof/>
                <w:webHidden/>
              </w:rPr>
              <w:fldChar w:fldCharType="separate"/>
            </w:r>
            <w:r>
              <w:rPr>
                <w:noProof/>
                <w:webHidden/>
              </w:rPr>
              <w:t>19</w:t>
            </w:r>
            <w:r>
              <w:rPr>
                <w:noProof/>
                <w:webHidden/>
              </w:rPr>
              <w:fldChar w:fldCharType="end"/>
            </w:r>
          </w:hyperlink>
        </w:p>
        <w:p w14:paraId="227C5BA7" w14:textId="3DAEFAF8" w:rsidR="002C3065" w:rsidRDefault="002C3065">
          <w:pPr>
            <w:pStyle w:val="TOC1"/>
            <w:tabs>
              <w:tab w:val="right" w:leader="dot" w:pos="8896"/>
            </w:tabs>
            <w:rPr>
              <w:noProof/>
              <w:kern w:val="2"/>
              <w:lang w:val="en-GB" w:eastAsia="en-GB"/>
              <w14:ligatures w14:val="standardContextual"/>
            </w:rPr>
          </w:pPr>
          <w:hyperlink w:anchor="_Toc203997149" w:history="1">
            <w:r w:rsidRPr="008C127B">
              <w:rPr>
                <w:rStyle w:val="Hyperlink"/>
                <w:noProof/>
              </w:rPr>
              <w:t>Appendix 1 Areas of concern</w:t>
            </w:r>
            <w:r>
              <w:rPr>
                <w:noProof/>
                <w:webHidden/>
              </w:rPr>
              <w:tab/>
            </w:r>
            <w:r>
              <w:rPr>
                <w:noProof/>
                <w:webHidden/>
              </w:rPr>
              <w:fldChar w:fldCharType="begin"/>
            </w:r>
            <w:r>
              <w:rPr>
                <w:noProof/>
                <w:webHidden/>
              </w:rPr>
              <w:instrText xml:space="preserve"> PAGEREF _Toc203997149 \h </w:instrText>
            </w:r>
            <w:r>
              <w:rPr>
                <w:noProof/>
                <w:webHidden/>
              </w:rPr>
            </w:r>
            <w:r>
              <w:rPr>
                <w:noProof/>
                <w:webHidden/>
              </w:rPr>
              <w:fldChar w:fldCharType="separate"/>
            </w:r>
            <w:r>
              <w:rPr>
                <w:noProof/>
                <w:webHidden/>
              </w:rPr>
              <w:t>19</w:t>
            </w:r>
            <w:r>
              <w:rPr>
                <w:noProof/>
                <w:webHidden/>
              </w:rPr>
              <w:fldChar w:fldCharType="end"/>
            </w:r>
          </w:hyperlink>
        </w:p>
        <w:p w14:paraId="17D4DE34" w14:textId="097AAF47" w:rsidR="002C3065" w:rsidRDefault="002C3065">
          <w:pPr>
            <w:pStyle w:val="TOC1"/>
            <w:tabs>
              <w:tab w:val="right" w:leader="dot" w:pos="8896"/>
            </w:tabs>
            <w:rPr>
              <w:noProof/>
              <w:kern w:val="2"/>
              <w:lang w:val="en-GB" w:eastAsia="en-GB"/>
              <w14:ligatures w14:val="standardContextual"/>
            </w:rPr>
          </w:pPr>
          <w:hyperlink w:anchor="_Toc203997150" w:history="1">
            <w:r w:rsidRPr="008C127B">
              <w:rPr>
                <w:rStyle w:val="Hyperlink"/>
                <w:noProof/>
              </w:rPr>
              <w:t>Appendix 2 Action Plan Checklist</w:t>
            </w:r>
            <w:r>
              <w:rPr>
                <w:noProof/>
                <w:webHidden/>
              </w:rPr>
              <w:tab/>
            </w:r>
            <w:r>
              <w:rPr>
                <w:noProof/>
                <w:webHidden/>
              </w:rPr>
              <w:fldChar w:fldCharType="begin"/>
            </w:r>
            <w:r>
              <w:rPr>
                <w:noProof/>
                <w:webHidden/>
              </w:rPr>
              <w:instrText xml:space="preserve"> PAGEREF _Toc203997150 \h </w:instrText>
            </w:r>
            <w:r>
              <w:rPr>
                <w:noProof/>
                <w:webHidden/>
              </w:rPr>
            </w:r>
            <w:r>
              <w:rPr>
                <w:noProof/>
                <w:webHidden/>
              </w:rPr>
              <w:fldChar w:fldCharType="separate"/>
            </w:r>
            <w:r>
              <w:rPr>
                <w:noProof/>
                <w:webHidden/>
              </w:rPr>
              <w:t>21</w:t>
            </w:r>
            <w:r>
              <w:rPr>
                <w:noProof/>
                <w:webHidden/>
              </w:rPr>
              <w:fldChar w:fldCharType="end"/>
            </w:r>
          </w:hyperlink>
        </w:p>
        <w:p w14:paraId="5C5D1DC5" w14:textId="2A455A34" w:rsidR="002C3065" w:rsidRDefault="002C3065">
          <w:pPr>
            <w:pStyle w:val="TOC1"/>
            <w:tabs>
              <w:tab w:val="right" w:leader="dot" w:pos="8896"/>
            </w:tabs>
            <w:rPr>
              <w:noProof/>
              <w:kern w:val="2"/>
              <w:lang w:val="en-GB" w:eastAsia="en-GB"/>
              <w14:ligatures w14:val="standardContextual"/>
            </w:rPr>
          </w:pPr>
          <w:hyperlink w:anchor="_Toc203997151" w:history="1">
            <w:r w:rsidRPr="008C127B">
              <w:rPr>
                <w:rStyle w:val="Hyperlink"/>
                <w:noProof/>
              </w:rPr>
              <w:t>Appendix 3 Examples of Conditions (list is not exhaustive)</w:t>
            </w:r>
            <w:r>
              <w:rPr>
                <w:noProof/>
                <w:webHidden/>
              </w:rPr>
              <w:tab/>
            </w:r>
            <w:r>
              <w:rPr>
                <w:noProof/>
                <w:webHidden/>
              </w:rPr>
              <w:fldChar w:fldCharType="begin"/>
            </w:r>
            <w:r>
              <w:rPr>
                <w:noProof/>
                <w:webHidden/>
              </w:rPr>
              <w:instrText xml:space="preserve"> PAGEREF _Toc203997151 \h </w:instrText>
            </w:r>
            <w:r>
              <w:rPr>
                <w:noProof/>
                <w:webHidden/>
              </w:rPr>
            </w:r>
            <w:r>
              <w:rPr>
                <w:noProof/>
                <w:webHidden/>
              </w:rPr>
              <w:fldChar w:fldCharType="separate"/>
            </w:r>
            <w:r>
              <w:rPr>
                <w:noProof/>
                <w:webHidden/>
              </w:rPr>
              <w:t>23</w:t>
            </w:r>
            <w:r>
              <w:rPr>
                <w:noProof/>
                <w:webHidden/>
              </w:rPr>
              <w:fldChar w:fldCharType="end"/>
            </w:r>
          </w:hyperlink>
        </w:p>
        <w:p w14:paraId="7B4C0733" w14:textId="2A9F54A4" w:rsidR="002C3065" w:rsidRDefault="002C3065">
          <w:pPr>
            <w:pStyle w:val="TOC2"/>
            <w:tabs>
              <w:tab w:val="right" w:leader="dot" w:pos="8896"/>
            </w:tabs>
            <w:rPr>
              <w:noProof/>
              <w:kern w:val="2"/>
              <w:lang w:val="en-GB" w:eastAsia="en-GB"/>
              <w14:ligatures w14:val="standardContextual"/>
            </w:rPr>
          </w:pPr>
          <w:hyperlink w:anchor="_Toc203997152" w:history="1">
            <w:r w:rsidRPr="008C127B">
              <w:rPr>
                <w:rStyle w:val="Hyperlink"/>
                <w:noProof/>
              </w:rPr>
              <w:t>For cases involving drugs and alcohol</w:t>
            </w:r>
            <w:r>
              <w:rPr>
                <w:noProof/>
                <w:webHidden/>
              </w:rPr>
              <w:tab/>
            </w:r>
            <w:r>
              <w:rPr>
                <w:noProof/>
                <w:webHidden/>
              </w:rPr>
              <w:fldChar w:fldCharType="begin"/>
            </w:r>
            <w:r>
              <w:rPr>
                <w:noProof/>
                <w:webHidden/>
              </w:rPr>
              <w:instrText xml:space="preserve"> PAGEREF _Toc203997152 \h </w:instrText>
            </w:r>
            <w:r>
              <w:rPr>
                <w:noProof/>
                <w:webHidden/>
              </w:rPr>
            </w:r>
            <w:r>
              <w:rPr>
                <w:noProof/>
                <w:webHidden/>
              </w:rPr>
              <w:fldChar w:fldCharType="separate"/>
            </w:r>
            <w:r>
              <w:rPr>
                <w:noProof/>
                <w:webHidden/>
              </w:rPr>
              <w:t>23</w:t>
            </w:r>
            <w:r>
              <w:rPr>
                <w:noProof/>
                <w:webHidden/>
              </w:rPr>
              <w:fldChar w:fldCharType="end"/>
            </w:r>
          </w:hyperlink>
        </w:p>
        <w:p w14:paraId="2EBD1A4D" w14:textId="071AA6E9" w:rsidR="002C3065" w:rsidRDefault="002C3065">
          <w:pPr>
            <w:pStyle w:val="TOC2"/>
            <w:tabs>
              <w:tab w:val="right" w:leader="dot" w:pos="8896"/>
            </w:tabs>
            <w:rPr>
              <w:noProof/>
              <w:kern w:val="2"/>
              <w:lang w:val="en-GB" w:eastAsia="en-GB"/>
              <w14:ligatures w14:val="standardContextual"/>
            </w:rPr>
          </w:pPr>
          <w:hyperlink w:anchor="_Toc203997153" w:history="1">
            <w:r w:rsidRPr="008C127B">
              <w:rPr>
                <w:rStyle w:val="Hyperlink"/>
                <w:noProof/>
              </w:rPr>
              <w:t>For cases related to competence</w:t>
            </w:r>
            <w:r>
              <w:rPr>
                <w:noProof/>
                <w:webHidden/>
              </w:rPr>
              <w:tab/>
            </w:r>
            <w:r>
              <w:rPr>
                <w:noProof/>
                <w:webHidden/>
              </w:rPr>
              <w:fldChar w:fldCharType="begin"/>
            </w:r>
            <w:r>
              <w:rPr>
                <w:noProof/>
                <w:webHidden/>
              </w:rPr>
              <w:instrText xml:space="preserve"> PAGEREF _Toc203997153 \h </w:instrText>
            </w:r>
            <w:r>
              <w:rPr>
                <w:noProof/>
                <w:webHidden/>
              </w:rPr>
            </w:r>
            <w:r>
              <w:rPr>
                <w:noProof/>
                <w:webHidden/>
              </w:rPr>
              <w:fldChar w:fldCharType="separate"/>
            </w:r>
            <w:r>
              <w:rPr>
                <w:noProof/>
                <w:webHidden/>
              </w:rPr>
              <w:t>23</w:t>
            </w:r>
            <w:r>
              <w:rPr>
                <w:noProof/>
                <w:webHidden/>
              </w:rPr>
              <w:fldChar w:fldCharType="end"/>
            </w:r>
          </w:hyperlink>
        </w:p>
        <w:p w14:paraId="27A6CFAB" w14:textId="77D3D554" w:rsidR="002C3065" w:rsidRDefault="002C3065">
          <w:pPr>
            <w:pStyle w:val="TOC2"/>
            <w:tabs>
              <w:tab w:val="right" w:leader="dot" w:pos="8896"/>
            </w:tabs>
            <w:rPr>
              <w:noProof/>
              <w:kern w:val="2"/>
              <w:lang w:val="en-GB" w:eastAsia="en-GB"/>
              <w14:ligatures w14:val="standardContextual"/>
            </w:rPr>
          </w:pPr>
          <w:hyperlink w:anchor="_Toc203997154" w:history="1">
            <w:r w:rsidRPr="008C127B">
              <w:rPr>
                <w:rStyle w:val="Hyperlink"/>
                <w:noProof/>
              </w:rPr>
              <w:t>For cases related to health concerns</w:t>
            </w:r>
            <w:r>
              <w:rPr>
                <w:noProof/>
                <w:webHidden/>
              </w:rPr>
              <w:tab/>
            </w:r>
            <w:r>
              <w:rPr>
                <w:noProof/>
                <w:webHidden/>
              </w:rPr>
              <w:fldChar w:fldCharType="begin"/>
            </w:r>
            <w:r>
              <w:rPr>
                <w:noProof/>
                <w:webHidden/>
              </w:rPr>
              <w:instrText xml:space="preserve"> PAGEREF _Toc203997154 \h </w:instrText>
            </w:r>
            <w:r>
              <w:rPr>
                <w:noProof/>
                <w:webHidden/>
              </w:rPr>
            </w:r>
            <w:r>
              <w:rPr>
                <w:noProof/>
                <w:webHidden/>
              </w:rPr>
              <w:fldChar w:fldCharType="separate"/>
            </w:r>
            <w:r>
              <w:rPr>
                <w:noProof/>
                <w:webHidden/>
              </w:rPr>
              <w:t>23</w:t>
            </w:r>
            <w:r>
              <w:rPr>
                <w:noProof/>
                <w:webHidden/>
              </w:rPr>
              <w:fldChar w:fldCharType="end"/>
            </w:r>
          </w:hyperlink>
        </w:p>
        <w:p w14:paraId="3CF76961" w14:textId="4579A8D7" w:rsidR="00CD406A" w:rsidRPr="00EA0E32" w:rsidRDefault="00CD406A" w:rsidP="0063714F">
          <w:pPr>
            <w:jc w:val="both"/>
            <w:rPr>
              <w:b/>
              <w:bCs/>
              <w:noProof/>
              <w:color w:val="2B579A"/>
              <w:shd w:val="clear" w:color="auto" w:fill="E6E6E6"/>
            </w:rPr>
          </w:pPr>
          <w:r>
            <w:rPr>
              <w:b/>
              <w:bCs/>
              <w:noProof/>
              <w:color w:val="2B579A"/>
              <w:shd w:val="clear" w:color="auto" w:fill="E6E6E6"/>
            </w:rPr>
            <w:fldChar w:fldCharType="end"/>
          </w:r>
        </w:p>
      </w:sdtContent>
    </w:sdt>
    <w:p w14:paraId="49A877B2" w14:textId="2B2FB701" w:rsidR="00EA0E32" w:rsidRDefault="00EA0E32" w:rsidP="0063714F">
      <w:pPr>
        <w:pStyle w:val="Heading1"/>
        <w:jc w:val="both"/>
      </w:pPr>
    </w:p>
    <w:p w14:paraId="608C6D30" w14:textId="0645C3C0" w:rsidR="00EA0E32" w:rsidRDefault="00EA0E32" w:rsidP="0063714F">
      <w:pPr>
        <w:jc w:val="both"/>
      </w:pPr>
    </w:p>
    <w:p w14:paraId="3D735326" w14:textId="327BC0BB" w:rsidR="00EA0E32" w:rsidRDefault="00EA0E32" w:rsidP="0063714F">
      <w:pPr>
        <w:jc w:val="both"/>
      </w:pPr>
    </w:p>
    <w:p w14:paraId="509D84A6" w14:textId="45F6AF6B" w:rsidR="00EA0E32" w:rsidRDefault="00EA0E32" w:rsidP="0063714F">
      <w:pPr>
        <w:jc w:val="both"/>
      </w:pPr>
    </w:p>
    <w:p w14:paraId="23B470EB" w14:textId="5C5CA111" w:rsidR="00EA0E32" w:rsidRDefault="00EA0E32" w:rsidP="0063714F">
      <w:pPr>
        <w:jc w:val="both"/>
      </w:pPr>
    </w:p>
    <w:p w14:paraId="689BDDC5" w14:textId="3E97AB2E" w:rsidR="00EA0E32" w:rsidRDefault="00EA0E32" w:rsidP="0063714F">
      <w:pPr>
        <w:jc w:val="both"/>
      </w:pPr>
    </w:p>
    <w:p w14:paraId="5B8ECAAB" w14:textId="1001DC7D" w:rsidR="00EA0E32" w:rsidRDefault="00EA0E32" w:rsidP="0063714F">
      <w:pPr>
        <w:jc w:val="both"/>
      </w:pPr>
    </w:p>
    <w:p w14:paraId="32745D23" w14:textId="3525C442" w:rsidR="00EA0E32" w:rsidRDefault="00EA0E32" w:rsidP="0063714F">
      <w:pPr>
        <w:jc w:val="both"/>
      </w:pPr>
    </w:p>
    <w:p w14:paraId="04E6E8D4" w14:textId="297EC01E" w:rsidR="00EA0E32" w:rsidRDefault="00EA0E32" w:rsidP="0063714F">
      <w:pPr>
        <w:jc w:val="both"/>
      </w:pPr>
    </w:p>
    <w:p w14:paraId="7E9D1417" w14:textId="02AF0F49" w:rsidR="00EA0E32" w:rsidRDefault="00EA0E32" w:rsidP="0063714F">
      <w:pPr>
        <w:jc w:val="both"/>
      </w:pPr>
    </w:p>
    <w:p w14:paraId="10EA1F77" w14:textId="6D05C5CA" w:rsidR="00DE0B99" w:rsidRDefault="00DE0B99" w:rsidP="0063714F">
      <w:pPr>
        <w:jc w:val="both"/>
      </w:pPr>
    </w:p>
    <w:p w14:paraId="4555F8D3" w14:textId="0E3794FE" w:rsidR="00DE0B99" w:rsidRDefault="00DE0B99" w:rsidP="0063714F">
      <w:pPr>
        <w:jc w:val="both"/>
      </w:pPr>
    </w:p>
    <w:p w14:paraId="3E80DC71" w14:textId="77777777" w:rsidR="001E48F2" w:rsidRDefault="001E48F2" w:rsidP="0063714F">
      <w:pPr>
        <w:jc w:val="both"/>
      </w:pPr>
    </w:p>
    <w:p w14:paraId="3B7FD289" w14:textId="77777777" w:rsidR="001E48F2" w:rsidRDefault="001E48F2" w:rsidP="0063714F">
      <w:pPr>
        <w:jc w:val="both"/>
      </w:pPr>
    </w:p>
    <w:p w14:paraId="2A8F79B2" w14:textId="77777777" w:rsidR="001E48F2" w:rsidRDefault="001E48F2" w:rsidP="0063714F">
      <w:pPr>
        <w:jc w:val="both"/>
      </w:pPr>
    </w:p>
    <w:p w14:paraId="7180B662" w14:textId="77777777" w:rsidR="001E48F2" w:rsidRDefault="001E48F2" w:rsidP="0063714F">
      <w:pPr>
        <w:jc w:val="both"/>
      </w:pPr>
    </w:p>
    <w:p w14:paraId="7A73D9B0" w14:textId="77777777" w:rsidR="001E48F2" w:rsidRDefault="001E48F2" w:rsidP="0063714F">
      <w:pPr>
        <w:jc w:val="both"/>
      </w:pPr>
    </w:p>
    <w:p w14:paraId="648DEF07" w14:textId="77777777" w:rsidR="001E48F2" w:rsidRDefault="001E48F2" w:rsidP="0063714F">
      <w:pPr>
        <w:jc w:val="both"/>
      </w:pPr>
    </w:p>
    <w:p w14:paraId="12291CFC" w14:textId="77777777" w:rsidR="001E48F2" w:rsidRDefault="001E48F2" w:rsidP="0063714F">
      <w:pPr>
        <w:jc w:val="both"/>
      </w:pPr>
    </w:p>
    <w:p w14:paraId="7C4D3456" w14:textId="77777777" w:rsidR="001E48F2" w:rsidRDefault="001E48F2" w:rsidP="0063714F">
      <w:pPr>
        <w:jc w:val="both"/>
      </w:pPr>
    </w:p>
    <w:p w14:paraId="5402A95E" w14:textId="63533C08" w:rsidR="34CF15DF" w:rsidRDefault="34CF15DF" w:rsidP="0063714F">
      <w:pPr>
        <w:jc w:val="both"/>
      </w:pPr>
    </w:p>
    <w:p w14:paraId="3DCE4F37" w14:textId="382DA74B" w:rsidR="00EA0E32" w:rsidRDefault="00EA0E32" w:rsidP="0063714F">
      <w:pPr>
        <w:pStyle w:val="Heading1"/>
        <w:jc w:val="both"/>
      </w:pPr>
      <w:bookmarkStart w:id="4" w:name="_Toc203997114"/>
      <w:r>
        <w:lastRenderedPageBreak/>
        <w:t xml:space="preserve">Figure 1. </w:t>
      </w:r>
      <w:r w:rsidR="00F259EF">
        <w:t xml:space="preserve">Fitness to </w:t>
      </w:r>
      <w:proofErr w:type="spellStart"/>
      <w:r w:rsidR="00F259EF">
        <w:t>Practi</w:t>
      </w:r>
      <w:r w:rsidR="000507B5">
        <w:t>s</w:t>
      </w:r>
      <w:r w:rsidR="00F259EF">
        <w:t>e</w:t>
      </w:r>
      <w:proofErr w:type="spellEnd"/>
      <w:r w:rsidR="00F33320">
        <w:t>/Study</w:t>
      </w:r>
      <w:r>
        <w:t xml:space="preserve"> Procedure</w:t>
      </w:r>
      <w:r w:rsidR="00625B4C">
        <w:t xml:space="preserve"> Tooting</w:t>
      </w:r>
      <w:bookmarkEnd w:id="4"/>
      <w:r>
        <w:t xml:space="preserve"> </w:t>
      </w:r>
    </w:p>
    <w:p w14:paraId="4780F371" w14:textId="6356BD38" w:rsidR="00EA0E32" w:rsidRDefault="00EA0E32" w:rsidP="0063714F">
      <w:pPr>
        <w:jc w:val="both"/>
      </w:pPr>
    </w:p>
    <w:p w14:paraId="78CDA94E" w14:textId="77777777" w:rsidR="001E48F2" w:rsidRDefault="001E48F2" w:rsidP="0063714F">
      <w:pPr>
        <w:jc w:val="both"/>
      </w:pPr>
      <w:r>
        <w:rPr>
          <w:noProof/>
        </w:rPr>
        <mc:AlternateContent>
          <mc:Choice Requires="wps">
            <w:drawing>
              <wp:anchor distT="0" distB="0" distL="114300" distR="114300" simplePos="0" relativeHeight="251658247" behindDoc="0" locked="0" layoutInCell="1" allowOverlap="1" wp14:anchorId="04E516D1" wp14:editId="63A8FE9B">
                <wp:simplePos x="0" y="0"/>
                <wp:positionH relativeFrom="column">
                  <wp:posOffset>3962400</wp:posOffset>
                </wp:positionH>
                <wp:positionV relativeFrom="paragraph">
                  <wp:posOffset>3223260</wp:posOffset>
                </wp:positionV>
                <wp:extent cx="960120" cy="480060"/>
                <wp:effectExtent l="38100" t="0" r="30480" b="91440"/>
                <wp:wrapNone/>
                <wp:docPr id="536523866" name="Connector: Elbow 3"/>
                <wp:cNvGraphicFramePr/>
                <a:graphic xmlns:a="http://schemas.openxmlformats.org/drawingml/2006/main">
                  <a:graphicData uri="http://schemas.microsoft.com/office/word/2010/wordprocessingShape">
                    <wps:wsp>
                      <wps:cNvCnPr/>
                      <wps:spPr>
                        <a:xfrm flipH="1">
                          <a:off x="0" y="0"/>
                          <a:ext cx="960120" cy="480060"/>
                        </a:xfrm>
                        <a:prstGeom prst="bentConnector3">
                          <a:avLst>
                            <a:gd name="adj1" fmla="val -30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xmlns:arto="http://schemas.microsoft.com/office/word/2006/arto">
            <w:pict w14:anchorId="3E284A62">
              <v:shapetype id="_x0000_t34" coordsize="21600,21600" o:oned="t" filled="f" o:spt="34" adj="10800" path="m,l@0,0@0,21600,21600,21600e" w14:anchorId="30AD9B5C">
                <v:stroke joinstyle="miter"/>
                <v:formulas>
                  <v:f eqn="val #0"/>
                </v:formulas>
                <v:path fillok="f" arrowok="t" o:connecttype="none"/>
                <v:handles>
                  <v:h position="#0,center"/>
                </v:handles>
                <o:lock v:ext="edit" shapetype="t"/>
              </v:shapetype>
              <v:shape id="Connector: Elbow 3" style="position:absolute;margin-left:312pt;margin-top:253.8pt;width:75.6pt;height:37.8pt;flip:x;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4" adj="-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">
                <v:stroke endarrow="block"/>
              </v:shape>
            </w:pict>
          </mc:Fallback>
        </mc:AlternateContent>
      </w:r>
      <w:r>
        <w:rPr>
          <w:noProof/>
        </w:rPr>
        <mc:AlternateContent>
          <mc:Choice Requires="wps">
            <w:drawing>
              <wp:anchor distT="0" distB="0" distL="114300" distR="114300" simplePos="0" relativeHeight="251658250" behindDoc="0" locked="0" layoutInCell="1" allowOverlap="1" wp14:anchorId="653C605D" wp14:editId="5849CABE">
                <wp:simplePos x="0" y="0"/>
                <wp:positionH relativeFrom="column">
                  <wp:posOffset>3958590</wp:posOffset>
                </wp:positionH>
                <wp:positionV relativeFrom="paragraph">
                  <wp:posOffset>205740</wp:posOffset>
                </wp:positionV>
                <wp:extent cx="670560" cy="0"/>
                <wp:effectExtent l="0" t="76200" r="15240" b="95250"/>
                <wp:wrapNone/>
                <wp:docPr id="351815220" name="Straight Arrow Connector 7"/>
                <wp:cNvGraphicFramePr/>
                <a:graphic xmlns:a="http://schemas.openxmlformats.org/drawingml/2006/main">
                  <a:graphicData uri="http://schemas.microsoft.com/office/word/2010/wordprocessingShape">
                    <wps:wsp>
                      <wps:cNvCnPr/>
                      <wps:spPr>
                        <a:xfrm>
                          <a:off x="0" y="0"/>
                          <a:ext cx="670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dgm="http://schemas.openxmlformats.org/drawingml/2006/diagram" xmlns:arto="http://schemas.microsoft.com/office/word/2006/arto">
            <w:pict w14:anchorId="7D5D9C8A">
              <v:shapetype id="_x0000_t32" coordsize="21600,21600" o:oned="t" filled="f" o:spt="32" path="m,l21600,21600e" w14:anchorId="3B76A750">
                <v:path fillok="f" arrowok="t" o:connecttype="none"/>
                <o:lock v:ext="edit" shapetype="t"/>
              </v:shapetype>
              <v:shape id="Straight Arrow Connector 7" style="position:absolute;margin-left:311.7pt;margin-top:16.2pt;width:52.8pt;height:0;z-index:25165825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">
                <v:stroke joinstyle="miter" endarrow="block"/>
              </v:shape>
            </w:pict>
          </mc:Fallback>
        </mc:AlternateContent>
      </w:r>
      <w:r>
        <w:rPr>
          <w:noProof/>
        </w:rPr>
        <mc:AlternateContent>
          <mc:Choice Requires="wps">
            <w:drawing>
              <wp:anchor distT="45720" distB="45720" distL="114300" distR="114300" simplePos="0" relativeHeight="251658254" behindDoc="0" locked="0" layoutInCell="1" allowOverlap="1" wp14:anchorId="21F3B7A3" wp14:editId="1DD8AF2D">
                <wp:simplePos x="0" y="0"/>
                <wp:positionH relativeFrom="page">
                  <wp:posOffset>685800</wp:posOffset>
                </wp:positionH>
                <wp:positionV relativeFrom="paragraph">
                  <wp:posOffset>2461260</wp:posOffset>
                </wp:positionV>
                <wp:extent cx="434340" cy="1143000"/>
                <wp:effectExtent l="0" t="0" r="22860" b="19050"/>
                <wp:wrapSquare wrapText="bothSides"/>
                <wp:docPr id="571197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143000"/>
                        </a:xfrm>
                        <a:prstGeom prst="rect">
                          <a:avLst/>
                        </a:prstGeom>
                        <a:solidFill>
                          <a:srgbClr val="FFFFFF"/>
                        </a:solidFill>
                        <a:ln w="9525">
                          <a:solidFill>
                            <a:srgbClr val="000000"/>
                          </a:solidFill>
                          <a:miter lim="800000"/>
                          <a:headEnd/>
                          <a:tailEnd/>
                        </a:ln>
                      </wps:spPr>
                      <wps:txbx>
                        <w:txbxContent>
                          <w:p w14:paraId="75E6A574" w14:textId="77777777" w:rsidR="001E48F2" w:rsidRPr="001F1E55" w:rsidRDefault="001E48F2" w:rsidP="001E48F2">
                            <w:pPr>
                              <w:rPr>
                                <w:b/>
                                <w:color w:val="FF0000"/>
                                <w14:textOutline w14:w="11112" w14:cap="flat" w14:cmpd="sng" w14:algn="ctr">
                                  <w14:solidFill>
                                    <w14:schemeClr w14:val="accent2"/>
                                  </w14:solidFill>
                                  <w14:prstDash w14:val="solid"/>
                                  <w14:round/>
                                </w14:textOutline>
                              </w:rPr>
                            </w:pPr>
                            <w:r w:rsidRPr="001F1E55">
                              <w:rPr>
                                <w:b/>
                                <w:color w:val="FF0000"/>
                                <w14:textOutline w14:w="11112" w14:cap="flat" w14:cmpd="sng" w14:algn="ctr">
                                  <w14:solidFill>
                                    <w14:schemeClr w14:val="accent2"/>
                                  </w14:solidFill>
                                  <w14:prstDash w14:val="solid"/>
                                  <w14:round/>
                                </w14:textOutline>
                              </w:rPr>
                              <w:t>FORMAL</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F3B7A3" id="_x0000_t202" coordsize="21600,21600" o:spt="202" path="m,l,21600r21600,l21600,xe">
                <v:stroke joinstyle="miter"/>
                <v:path gradientshapeok="t" o:connecttype="rect"/>
              </v:shapetype>
              <v:shape id="Text Box 2" o:spid="_x0000_s1026" type="#_x0000_t202" style="position:absolute;left:0;text-align:left;margin-left:54pt;margin-top:193.8pt;width:34.2pt;height:90pt;z-index:25165825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">
                <v:textbox style="layout-flow:vertical;mso-layout-flow-alt:bottom-to-top">
                  <w:txbxContent>
                    <w:p w14:paraId="75E6A574" w14:textId="77777777" w:rsidR="001E48F2" w:rsidRPr="001F1E55" w:rsidRDefault="001E48F2" w:rsidP="001E48F2">
                      <w:pPr>
                        <w:rPr>
                          <w:b/>
                          <w:color w:val="FF0000"/>
                          <w14:textOutline w14:w="11112" w14:cap="flat" w14:cmpd="sng" w14:algn="ctr">
                            <w14:solidFill>
                              <w14:schemeClr w14:val="accent2"/>
                            </w14:solidFill>
                            <w14:prstDash w14:val="solid"/>
                            <w14:round/>
                          </w14:textOutline>
                        </w:rPr>
                      </w:pPr>
                      <w:r w:rsidRPr="001F1E55">
                        <w:rPr>
                          <w:b/>
                          <w:color w:val="FF0000"/>
                          <w14:textOutline w14:w="11112" w14:cap="flat" w14:cmpd="sng" w14:algn="ctr">
                            <w14:solidFill>
                              <w14:schemeClr w14:val="accent2"/>
                            </w14:solidFill>
                            <w14:prstDash w14:val="solid"/>
                            <w14:round/>
                          </w14:textOutline>
                        </w:rPr>
                        <w:t>FORMAL</w:t>
                      </w:r>
                    </w:p>
                  </w:txbxContent>
                </v:textbox>
                <w10:wrap type="square" anchorx="page"/>
              </v:shape>
            </w:pict>
          </mc:Fallback>
        </mc:AlternateContent>
      </w:r>
      <w:r>
        <w:rPr>
          <w:noProof/>
        </w:rPr>
        <mc:AlternateContent>
          <mc:Choice Requires="wps">
            <w:drawing>
              <wp:anchor distT="0" distB="0" distL="114300" distR="114300" simplePos="0" relativeHeight="251658252" behindDoc="0" locked="0" layoutInCell="1" allowOverlap="1" wp14:anchorId="1CC5055A" wp14:editId="4D6B036B">
                <wp:simplePos x="0" y="0"/>
                <wp:positionH relativeFrom="margin">
                  <wp:posOffset>320040</wp:posOffset>
                </wp:positionH>
                <wp:positionV relativeFrom="paragraph">
                  <wp:posOffset>2369820</wp:posOffset>
                </wp:positionV>
                <wp:extent cx="434340" cy="1211580"/>
                <wp:effectExtent l="0" t="0" r="22860" b="26670"/>
                <wp:wrapNone/>
                <wp:docPr id="1100019188" name="Left Brace 9"/>
                <wp:cNvGraphicFramePr/>
                <a:graphic xmlns:a="http://schemas.openxmlformats.org/drawingml/2006/main">
                  <a:graphicData uri="http://schemas.microsoft.com/office/word/2010/wordprocessingShape">
                    <wps:wsp>
                      <wps:cNvSpPr/>
                      <wps:spPr>
                        <a:xfrm>
                          <a:off x="0" y="0"/>
                          <a:ext cx="434340" cy="121158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xmlns:arto="http://schemas.microsoft.com/office/word/2006/arto">
            <w:pict w14:anchorId="494FA656">
              <v:shapetype id="_x0000_t87" coordsize="21600,21600" filled="f" o:spt="87" adj="1800,10800" path="m21600,qx10800@0l10800@2qy0@11,10800@3l10800@1qy21600,21600e" w14:anchorId="5AF6ED46">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Left Brace 9" style="position:absolute;margin-left:25.2pt;margin-top:186.6pt;width:34.2pt;height:95.4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strokecolor="#4472c4 [3204]" strokeweight=".5pt" type="#_x0000_t87" adj="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">
                <v:stroke joinstyle="miter"/>
                <w10:wrap anchorx="margin"/>
              </v:shape>
            </w:pict>
          </mc:Fallback>
        </mc:AlternateContent>
      </w:r>
      <w:r>
        <w:rPr>
          <w:noProof/>
        </w:rPr>
        <mc:AlternateContent>
          <mc:Choice Requires="wps">
            <w:drawing>
              <wp:anchor distT="45720" distB="45720" distL="114300" distR="114300" simplePos="0" relativeHeight="251658253" behindDoc="0" locked="0" layoutInCell="1" allowOverlap="1" wp14:anchorId="1D6F02C7" wp14:editId="46CA5D24">
                <wp:simplePos x="0" y="0"/>
                <wp:positionH relativeFrom="page">
                  <wp:posOffset>662940</wp:posOffset>
                </wp:positionH>
                <wp:positionV relativeFrom="paragraph">
                  <wp:posOffset>640080</wp:posOffset>
                </wp:positionV>
                <wp:extent cx="434340" cy="11430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143000"/>
                        </a:xfrm>
                        <a:prstGeom prst="rect">
                          <a:avLst/>
                        </a:prstGeom>
                        <a:solidFill>
                          <a:srgbClr val="FFFFFF"/>
                        </a:solidFill>
                        <a:ln w="9525">
                          <a:solidFill>
                            <a:srgbClr val="000000"/>
                          </a:solidFill>
                          <a:miter lim="800000"/>
                          <a:headEnd/>
                          <a:tailEnd/>
                        </a:ln>
                      </wps:spPr>
                      <wps:txbx>
                        <w:txbxContent>
                          <w:p w14:paraId="68DDD3A6" w14:textId="77777777" w:rsidR="001E48F2" w:rsidRPr="001F1E55" w:rsidRDefault="001E48F2" w:rsidP="001E48F2">
                            <w:pPr>
                              <w:rPr>
                                <w:b/>
                                <w:color w:val="FF0000"/>
                                <w14:textOutline w14:w="11112" w14:cap="flat" w14:cmpd="sng" w14:algn="ctr">
                                  <w14:solidFill>
                                    <w14:schemeClr w14:val="accent2"/>
                                  </w14:solidFill>
                                  <w14:prstDash w14:val="solid"/>
                                  <w14:round/>
                                </w14:textOutline>
                              </w:rPr>
                            </w:pPr>
                            <w:r w:rsidRPr="001F1E55">
                              <w:rPr>
                                <w:b/>
                                <w:color w:val="FF0000"/>
                                <w14:textOutline w14:w="11112" w14:cap="flat" w14:cmpd="sng" w14:algn="ctr">
                                  <w14:solidFill>
                                    <w14:schemeClr w14:val="accent2"/>
                                  </w14:solidFill>
                                  <w14:prstDash w14:val="solid"/>
                                  <w14:round/>
                                </w14:textOutline>
                              </w:rPr>
                              <w:t>INFORMAL</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F02C7" id="_x0000_s1027" type="#_x0000_t202" style="position:absolute;left:0;text-align:left;margin-left:52.2pt;margin-top:50.4pt;width:34.2pt;height:90pt;z-index:25165825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">
                <v:textbox style="layout-flow:vertical;mso-layout-flow-alt:bottom-to-top">
                  <w:txbxContent>
                    <w:p w14:paraId="68DDD3A6" w14:textId="77777777" w:rsidR="001E48F2" w:rsidRPr="001F1E55" w:rsidRDefault="001E48F2" w:rsidP="001E48F2">
                      <w:pPr>
                        <w:rPr>
                          <w:b/>
                          <w:color w:val="FF0000"/>
                          <w14:textOutline w14:w="11112" w14:cap="flat" w14:cmpd="sng" w14:algn="ctr">
                            <w14:solidFill>
                              <w14:schemeClr w14:val="accent2"/>
                            </w14:solidFill>
                            <w14:prstDash w14:val="solid"/>
                            <w14:round/>
                          </w14:textOutline>
                        </w:rPr>
                      </w:pPr>
                      <w:r w:rsidRPr="001F1E55">
                        <w:rPr>
                          <w:b/>
                          <w:color w:val="FF0000"/>
                          <w14:textOutline w14:w="11112" w14:cap="flat" w14:cmpd="sng" w14:algn="ctr">
                            <w14:solidFill>
                              <w14:schemeClr w14:val="accent2"/>
                            </w14:solidFill>
                            <w14:prstDash w14:val="solid"/>
                            <w14:round/>
                          </w14:textOutline>
                        </w:rPr>
                        <w:t>INFORMAL</w:t>
                      </w:r>
                    </w:p>
                  </w:txbxContent>
                </v:textbox>
                <w10:wrap type="square" anchorx="page"/>
              </v:shape>
            </w:pict>
          </mc:Fallback>
        </mc:AlternateContent>
      </w:r>
      <w:r>
        <w:rPr>
          <w:noProof/>
        </w:rPr>
        <mc:AlternateContent>
          <mc:Choice Requires="wps">
            <w:drawing>
              <wp:anchor distT="0" distB="0" distL="114300" distR="114300" simplePos="0" relativeHeight="251658251" behindDoc="0" locked="0" layoutInCell="1" allowOverlap="1" wp14:anchorId="5C64078B" wp14:editId="048234B2">
                <wp:simplePos x="0" y="0"/>
                <wp:positionH relativeFrom="margin">
                  <wp:posOffset>320040</wp:posOffset>
                </wp:positionH>
                <wp:positionV relativeFrom="paragraph">
                  <wp:posOffset>784860</wp:posOffset>
                </wp:positionV>
                <wp:extent cx="243840" cy="944880"/>
                <wp:effectExtent l="0" t="0" r="22860" b="26670"/>
                <wp:wrapNone/>
                <wp:docPr id="136310454" name="Left Brace 8"/>
                <wp:cNvGraphicFramePr/>
                <a:graphic xmlns:a="http://schemas.openxmlformats.org/drawingml/2006/main">
                  <a:graphicData uri="http://schemas.microsoft.com/office/word/2010/wordprocessingShape">
                    <wps:wsp>
                      <wps:cNvSpPr/>
                      <wps:spPr>
                        <a:xfrm>
                          <a:off x="0" y="0"/>
                          <a:ext cx="243840" cy="94488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xmlns:arto="http://schemas.microsoft.com/office/word/2006/arto">
            <w:pict w14:anchorId="56BE721C">
              <v:shape id="Left Brace 8" style="position:absolute;margin-left:25.2pt;margin-top:61.8pt;width:19.2pt;height:74.4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strokecolor="#4472c4 [3204]" strokeweight=".5pt" type="#_x0000_t87" adj="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" w14:anchorId="6C47EF32">
                <v:stroke joinstyle="miter"/>
                <w10:wrap anchorx="margin"/>
              </v:shape>
            </w:pict>
          </mc:Fallback>
        </mc:AlternateContent>
      </w:r>
      <w:r>
        <w:rPr>
          <w:noProof/>
        </w:rPr>
        <mc:AlternateContent>
          <mc:Choice Requires="wps">
            <w:drawing>
              <wp:anchor distT="0" distB="0" distL="114300" distR="114300" simplePos="0" relativeHeight="251658249" behindDoc="0" locked="0" layoutInCell="1" allowOverlap="1" wp14:anchorId="122C31EF" wp14:editId="44846A2D">
                <wp:simplePos x="0" y="0"/>
                <wp:positionH relativeFrom="column">
                  <wp:posOffset>4168140</wp:posOffset>
                </wp:positionH>
                <wp:positionV relativeFrom="paragraph">
                  <wp:posOffset>853440</wp:posOffset>
                </wp:positionV>
                <wp:extent cx="979170" cy="1272540"/>
                <wp:effectExtent l="38100" t="0" r="30480" b="60960"/>
                <wp:wrapNone/>
                <wp:docPr id="1356171905" name="Straight Arrow Connector 5"/>
                <wp:cNvGraphicFramePr/>
                <a:graphic xmlns:a="http://schemas.openxmlformats.org/drawingml/2006/main">
                  <a:graphicData uri="http://schemas.microsoft.com/office/word/2010/wordprocessingShape">
                    <wps:wsp>
                      <wps:cNvCnPr/>
                      <wps:spPr>
                        <a:xfrm flipH="1">
                          <a:off x="0" y="0"/>
                          <a:ext cx="979170" cy="1272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xmlns:arto="http://schemas.microsoft.com/office/word/2006/arto">
            <w:pict w14:anchorId="3847C4AB">
              <v:shape id="Straight Arrow Connector 5" style="position:absolute;margin-left:328.2pt;margin-top:67.2pt;width:77.1pt;height:100.2pt;flip:x;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" w14:anchorId="49206D58">
                <v:stroke joinstyle="miter" endarrow="block"/>
              </v:shape>
            </w:pict>
          </mc:Fallback>
        </mc:AlternateContent>
      </w:r>
      <w:r>
        <w:rPr>
          <w:noProof/>
        </w:rPr>
        <mc:AlternateContent>
          <mc:Choice Requires="wps">
            <w:drawing>
              <wp:anchor distT="0" distB="0" distL="114300" distR="114300" simplePos="0" relativeHeight="251658248" behindDoc="0" locked="0" layoutInCell="1" allowOverlap="1" wp14:anchorId="26EA1DB6" wp14:editId="7E828F07">
                <wp:simplePos x="0" y="0"/>
                <wp:positionH relativeFrom="margin">
                  <wp:posOffset>4686300</wp:posOffset>
                </wp:positionH>
                <wp:positionV relativeFrom="paragraph">
                  <wp:posOffset>0</wp:posOffset>
                </wp:positionV>
                <wp:extent cx="1028700" cy="838200"/>
                <wp:effectExtent l="0" t="0" r="19050" b="19050"/>
                <wp:wrapNone/>
                <wp:docPr id="801769479" name="Oval 4"/>
                <wp:cNvGraphicFramePr/>
                <a:graphic xmlns:a="http://schemas.openxmlformats.org/drawingml/2006/main">
                  <a:graphicData uri="http://schemas.microsoft.com/office/word/2010/wordprocessingShape">
                    <wps:wsp>
                      <wps:cNvSpPr/>
                      <wps:spPr>
                        <a:xfrm>
                          <a:off x="0" y="0"/>
                          <a:ext cx="1028700" cy="838200"/>
                        </a:xfrm>
                        <a:prstGeom prst="ellipse">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txbx>
                        <w:txbxContent>
                          <w:p w14:paraId="1E2002E5" w14:textId="77777777" w:rsidR="001E48F2" w:rsidRDefault="001E48F2" w:rsidP="001E48F2">
                            <w:pPr>
                              <w:jc w:val="center"/>
                            </w:pPr>
                            <w:r>
                              <w:t>If serious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EA1DB6" id="Oval 4" o:spid="_x0000_s1028" style="position:absolute;left:0;text-align:left;margin-left:369pt;margin-top:0;width:81pt;height:66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" fillcolor="#ed7d31 [3205]" strokecolor="#09101d [484]" strokeweight="1pt">
                <v:stroke joinstyle="miter"/>
                <v:textbox>
                  <w:txbxContent>
                    <w:p w14:paraId="1E2002E5" w14:textId="77777777" w:rsidR="001E48F2" w:rsidRDefault="001E48F2" w:rsidP="001E48F2">
                      <w:pPr>
                        <w:jc w:val="center"/>
                      </w:pPr>
                      <w:r>
                        <w:t>If serious</w:t>
                      </w:r>
                    </w:p>
                  </w:txbxContent>
                </v:textbox>
                <w10:wrap anchorx="margin"/>
              </v:oval>
            </w:pict>
          </mc:Fallback>
        </mc:AlternateContent>
      </w:r>
      <w:r>
        <w:rPr>
          <w:noProof/>
        </w:rPr>
        <mc:AlternateContent>
          <mc:Choice Requires="wps">
            <w:drawing>
              <wp:anchor distT="0" distB="0" distL="114300" distR="114300" simplePos="0" relativeHeight="251658246" behindDoc="0" locked="0" layoutInCell="1" allowOverlap="1" wp14:anchorId="71B5FD6B" wp14:editId="6DC7F811">
                <wp:simplePos x="0" y="0"/>
                <wp:positionH relativeFrom="column">
                  <wp:posOffset>4419600</wp:posOffset>
                </wp:positionH>
                <wp:positionV relativeFrom="paragraph">
                  <wp:posOffset>2545080</wp:posOffset>
                </wp:positionV>
                <wp:extent cx="1272540" cy="739140"/>
                <wp:effectExtent l="0" t="0" r="22860" b="22860"/>
                <wp:wrapNone/>
                <wp:docPr id="467564521" name="Rectangle: Rounded Corners 2"/>
                <wp:cNvGraphicFramePr/>
                <a:graphic xmlns:a="http://schemas.openxmlformats.org/drawingml/2006/main">
                  <a:graphicData uri="http://schemas.microsoft.com/office/word/2010/wordprocessingShape">
                    <wps:wsp>
                      <wps:cNvSpPr/>
                      <wps:spPr>
                        <a:xfrm>
                          <a:off x="0" y="0"/>
                          <a:ext cx="1272540" cy="73914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D1DCFE8" w14:textId="77777777" w:rsidR="001E48F2" w:rsidRDefault="001E48F2" w:rsidP="001E48F2">
                            <w:pPr>
                              <w:jc w:val="center"/>
                            </w:pPr>
                            <w:r>
                              <w:t xml:space="preserve">F1 doctors released from deanery </w:t>
                            </w:r>
                            <w:proofErr w:type="spellStart"/>
                            <w:r>
                              <w:t>yFoundation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B5FD6B" id="Rectangle: Rounded Corners 2" o:spid="_x0000_s1029" style="position:absolute;left:0;text-align:left;margin-left:348pt;margin-top:200.4pt;width:100.2pt;height:58.2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" fillcolor="#4472c4 [3204]" strokecolor="#09101d [484]" strokeweight="1pt">
                <v:stroke joinstyle="miter"/>
                <v:textbox>
                  <w:txbxContent>
                    <w:p w14:paraId="3D1DCFE8" w14:textId="77777777" w:rsidR="001E48F2" w:rsidRDefault="001E48F2" w:rsidP="001E48F2">
                      <w:pPr>
                        <w:jc w:val="center"/>
                      </w:pPr>
                      <w:r>
                        <w:t xml:space="preserve">F1 doctors released from deanery </w:t>
                      </w:r>
                      <w:proofErr w:type="spellStart"/>
                      <w:r>
                        <w:t>yFoundation</w:t>
                      </w:r>
                      <w:proofErr w:type="spellEnd"/>
                    </w:p>
                  </w:txbxContent>
                </v:textbox>
              </v:roundrect>
            </w:pict>
          </mc:Fallback>
        </mc:AlternateContent>
      </w:r>
      <w:r>
        <w:t xml:space="preserve">           </w:t>
      </w:r>
      <w:r>
        <w:rPr>
          <w:noProof/>
        </w:rPr>
        <w:drawing>
          <wp:inline distT="0" distB="0" distL="0" distR="0" wp14:anchorId="2B848A4E" wp14:editId="16BA9BFE">
            <wp:extent cx="3444240" cy="4617720"/>
            <wp:effectExtent l="0" t="0" r="22860" b="30480"/>
            <wp:docPr id="27770163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1FB4630" w14:textId="38CCB024" w:rsidR="00EA0E32" w:rsidRDefault="00EA0E32" w:rsidP="0063714F">
      <w:pPr>
        <w:jc w:val="both"/>
      </w:pPr>
    </w:p>
    <w:p w14:paraId="78778DC0" w14:textId="1196939B" w:rsidR="00EA0E32" w:rsidRDefault="00EA0E32" w:rsidP="0063714F">
      <w:pPr>
        <w:jc w:val="both"/>
      </w:pPr>
    </w:p>
    <w:p w14:paraId="5B52AA3A" w14:textId="0611C642" w:rsidR="00F53C3C" w:rsidRDefault="00F53C3C" w:rsidP="0063714F">
      <w:pPr>
        <w:jc w:val="both"/>
      </w:pPr>
    </w:p>
    <w:p w14:paraId="72EF9050" w14:textId="77777777" w:rsidR="00F53C3C" w:rsidRDefault="00F53C3C" w:rsidP="0063714F">
      <w:pPr>
        <w:jc w:val="both"/>
      </w:pPr>
    </w:p>
    <w:p w14:paraId="576D9522" w14:textId="77777777" w:rsidR="009204B7" w:rsidRDefault="009204B7" w:rsidP="0063714F">
      <w:pPr>
        <w:jc w:val="both"/>
      </w:pPr>
    </w:p>
    <w:p w14:paraId="54AC4CA6" w14:textId="77777777" w:rsidR="009204B7" w:rsidRDefault="009204B7" w:rsidP="0063714F">
      <w:pPr>
        <w:jc w:val="both"/>
      </w:pPr>
    </w:p>
    <w:p w14:paraId="5D85EC93" w14:textId="77777777" w:rsidR="009204B7" w:rsidRDefault="009204B7" w:rsidP="0063714F">
      <w:pPr>
        <w:jc w:val="both"/>
      </w:pPr>
    </w:p>
    <w:p w14:paraId="6313AA53" w14:textId="77777777" w:rsidR="009204B7" w:rsidRDefault="009204B7" w:rsidP="0063714F">
      <w:pPr>
        <w:jc w:val="both"/>
      </w:pPr>
    </w:p>
    <w:p w14:paraId="66A6C739" w14:textId="77777777" w:rsidR="009204B7" w:rsidRDefault="009204B7" w:rsidP="0063714F">
      <w:pPr>
        <w:jc w:val="both"/>
      </w:pPr>
    </w:p>
    <w:p w14:paraId="7EFD1956" w14:textId="77777777" w:rsidR="001E48F2" w:rsidRDefault="001E48F2" w:rsidP="0063714F">
      <w:pPr>
        <w:jc w:val="both"/>
      </w:pPr>
    </w:p>
    <w:p w14:paraId="5D5F60FD" w14:textId="77777777" w:rsidR="009204B7" w:rsidRDefault="009204B7" w:rsidP="0063714F">
      <w:pPr>
        <w:jc w:val="both"/>
      </w:pPr>
    </w:p>
    <w:p w14:paraId="584C13D1" w14:textId="77777777" w:rsidR="00A965AB" w:rsidRDefault="00A965AB" w:rsidP="0063714F">
      <w:pPr>
        <w:jc w:val="both"/>
      </w:pPr>
    </w:p>
    <w:p w14:paraId="3550C43E" w14:textId="77777777" w:rsidR="00A965AB" w:rsidRDefault="00A965AB" w:rsidP="0063714F">
      <w:pPr>
        <w:jc w:val="both"/>
      </w:pPr>
    </w:p>
    <w:p w14:paraId="0798C075" w14:textId="77777777" w:rsidR="001E6932" w:rsidRDefault="001E6932" w:rsidP="0063714F">
      <w:pPr>
        <w:jc w:val="both"/>
      </w:pPr>
    </w:p>
    <w:p w14:paraId="708A27BD" w14:textId="77777777" w:rsidR="001E6932" w:rsidRPr="00EA0E32" w:rsidRDefault="001E6932" w:rsidP="0063714F">
      <w:pPr>
        <w:jc w:val="both"/>
      </w:pPr>
    </w:p>
    <w:p w14:paraId="22569B82" w14:textId="4CB4A847" w:rsidR="00F65255" w:rsidRDefault="0054684A" w:rsidP="0063714F">
      <w:pPr>
        <w:pStyle w:val="Heading1"/>
        <w:numPr>
          <w:ilvl w:val="0"/>
          <w:numId w:val="1"/>
        </w:numPr>
        <w:jc w:val="both"/>
      </w:pPr>
      <w:bookmarkStart w:id="5" w:name="_Toc203997115"/>
      <w:r>
        <w:lastRenderedPageBreak/>
        <w:t>Introduction and scope</w:t>
      </w:r>
      <w:bookmarkEnd w:id="5"/>
    </w:p>
    <w:p w14:paraId="6AB0CD70" w14:textId="77777777" w:rsidR="0054684A" w:rsidRPr="0054684A" w:rsidRDefault="0054684A" w:rsidP="0063714F">
      <w:pPr>
        <w:jc w:val="both"/>
      </w:pPr>
    </w:p>
    <w:p w14:paraId="24C7FF56" w14:textId="3E33D922" w:rsidR="00F53C3C" w:rsidRDefault="00625B4C" w:rsidP="009A6A28">
      <w:pPr>
        <w:pStyle w:val="ListParagraph"/>
        <w:numPr>
          <w:ilvl w:val="1"/>
          <w:numId w:val="6"/>
        </w:numPr>
        <w:jc w:val="both"/>
      </w:pPr>
      <w:r>
        <w:t xml:space="preserve">City </w:t>
      </w:r>
      <w:r w:rsidR="00F53C3C">
        <w:t>St George’s, University of London</w:t>
      </w:r>
      <w:r w:rsidR="004C3357">
        <w:t xml:space="preserve"> </w:t>
      </w:r>
      <w:r w:rsidR="00F53C3C">
        <w:t xml:space="preserve">has a particular responsibility in respect of students who will graduate with academic awards which also confer the right to apply for professional qualifications and registration with a professional body.  Because of their responsibilities to the general public, students following such programmes should demonstrate high standards of conduct and behaviour and must be physically and mentally fit to undertake the demands of their profession.  </w:t>
      </w:r>
    </w:p>
    <w:p w14:paraId="34775A21" w14:textId="77777777" w:rsidR="00243D17" w:rsidRPr="00C0097C" w:rsidRDefault="00243D17" w:rsidP="00243D17">
      <w:pPr>
        <w:pStyle w:val="ListParagraph"/>
        <w:ind w:left="360"/>
        <w:jc w:val="both"/>
      </w:pPr>
    </w:p>
    <w:p w14:paraId="50DCADE0" w14:textId="4B7FD065" w:rsidR="00F53C3C" w:rsidRDefault="00F53C3C" w:rsidP="009A6A28">
      <w:pPr>
        <w:pStyle w:val="ListParagraph"/>
        <w:numPr>
          <w:ilvl w:val="1"/>
          <w:numId w:val="6"/>
        </w:numPr>
        <w:jc w:val="both"/>
      </w:pPr>
      <w:r w:rsidRPr="00C0097C">
        <w:t xml:space="preserve">The scope of this procedure is limited to students </w:t>
      </w:r>
      <w:r w:rsidR="00B97C75" w:rsidRPr="00C0097C">
        <w:t>enrolled</w:t>
      </w:r>
      <w:r w:rsidRPr="00C0097C">
        <w:t xml:space="preserve"> on programmes of studies</w:t>
      </w:r>
      <w:r w:rsidR="00625B4C">
        <w:t xml:space="preserve"> at </w:t>
      </w:r>
      <w:r w:rsidR="00625B4C" w:rsidRPr="001E6932">
        <w:rPr>
          <w:b/>
          <w:bCs/>
        </w:rPr>
        <w:t>Tooting</w:t>
      </w:r>
      <w:r w:rsidRPr="00C0097C">
        <w:t xml:space="preserve"> that require them to undertake a period of clinical and/or professional experience and which lead to eligibility to apply for Registration with a Registration Body. </w:t>
      </w:r>
      <w:r w:rsidR="00FD0709">
        <w:t>For students enrolled on professional programmes at Clerkenwell, a separate policy applies</w:t>
      </w:r>
      <w:r w:rsidR="00BE64B2">
        <w:t xml:space="preserve"> and can be found on this </w:t>
      </w:r>
      <w:hyperlink r:id="rId16" w:anchor="accordion573807-header573830" w:history="1">
        <w:r w:rsidR="00BE64B2" w:rsidRPr="00BE64B2">
          <w:rPr>
            <w:rStyle w:val="Hyperlink"/>
          </w:rPr>
          <w:t>webpage</w:t>
        </w:r>
      </w:hyperlink>
      <w:r w:rsidR="00BE64B2">
        <w:t>.</w:t>
      </w:r>
      <w:r w:rsidR="00FD0709">
        <w:t xml:space="preserve"> </w:t>
      </w:r>
      <w:r w:rsidRPr="00C0097C">
        <w:t>Such programmes of study will either require Registration with a Registration Body or will lead to eligibility to apply for Registration with a Registration Body</w:t>
      </w:r>
      <w:r w:rsidR="00B97C75" w:rsidRPr="00C0097C">
        <w:t>.</w:t>
      </w:r>
    </w:p>
    <w:p w14:paraId="4D068EB3" w14:textId="77777777" w:rsidR="00243D17" w:rsidRPr="00C0097C" w:rsidRDefault="00243D17" w:rsidP="00243D17">
      <w:pPr>
        <w:pStyle w:val="ListParagraph"/>
        <w:ind w:left="360"/>
        <w:jc w:val="both"/>
      </w:pPr>
    </w:p>
    <w:p w14:paraId="409B8982" w14:textId="41AB7738" w:rsidR="00F53C3C" w:rsidRDefault="00F53C3C" w:rsidP="009A6A28">
      <w:pPr>
        <w:pStyle w:val="ListParagraph"/>
        <w:numPr>
          <w:ilvl w:val="1"/>
          <w:numId w:val="6"/>
        </w:numPr>
        <w:jc w:val="both"/>
      </w:pPr>
      <w:r w:rsidRPr="00C0097C">
        <w:t xml:space="preserve">The University will be guided by the professional standards and guidance on health matters provided by relevant professional bodies and by its statutory duties under the Equality Act 2010, Human Rights Act 1998, Health and Safety at Work Act 1974 and the Data Protection Act 2018.   </w:t>
      </w:r>
    </w:p>
    <w:p w14:paraId="0C2797A2" w14:textId="77777777" w:rsidR="00243D17" w:rsidRPr="00C0097C" w:rsidRDefault="00243D17" w:rsidP="00243D17">
      <w:pPr>
        <w:pStyle w:val="ListParagraph"/>
        <w:ind w:left="360"/>
        <w:jc w:val="both"/>
      </w:pPr>
    </w:p>
    <w:p w14:paraId="16B21607" w14:textId="77777777" w:rsidR="00C0097C" w:rsidRPr="00243D17" w:rsidRDefault="00B97C75" w:rsidP="009A6A28">
      <w:pPr>
        <w:pStyle w:val="ListParagraph"/>
        <w:numPr>
          <w:ilvl w:val="1"/>
          <w:numId w:val="6"/>
        </w:numPr>
        <w:jc w:val="both"/>
        <w:rPr>
          <w:lang w:val="en-US"/>
        </w:rPr>
      </w:pPr>
      <w:r w:rsidRPr="00380555">
        <w:t>The University may determine, following advice from the Governance, Legal, and Assurance Services (GLAS) team, to take on the role of “reporting party” and lodge a complaint with a Registration Body regarding a student who is already a full Registrant with a Registration Body.</w:t>
      </w:r>
    </w:p>
    <w:p w14:paraId="648E5EDA" w14:textId="77777777" w:rsidR="00243D17" w:rsidRPr="00380555" w:rsidRDefault="00243D17" w:rsidP="00243D17">
      <w:pPr>
        <w:pStyle w:val="ListParagraph"/>
        <w:ind w:left="360"/>
        <w:jc w:val="both"/>
        <w:rPr>
          <w:lang w:val="en-US"/>
        </w:rPr>
      </w:pPr>
    </w:p>
    <w:p w14:paraId="70BEA8B8" w14:textId="0806B096" w:rsidR="004C3357" w:rsidRPr="00243D17" w:rsidRDefault="004C3357" w:rsidP="009A6A28">
      <w:pPr>
        <w:pStyle w:val="ListParagraph"/>
        <w:numPr>
          <w:ilvl w:val="1"/>
          <w:numId w:val="6"/>
        </w:numPr>
        <w:jc w:val="both"/>
        <w:rPr>
          <w:rStyle w:val="Hyperlink"/>
          <w:color w:val="auto"/>
          <w:u w:val="none"/>
          <w:lang w:val="en-US"/>
        </w:rPr>
      </w:pPr>
      <w:r w:rsidRPr="00380555">
        <w:t>Under the Medical Act (1983)</w:t>
      </w:r>
      <w:r w:rsidR="0026351C" w:rsidRPr="00380555">
        <w:t xml:space="preserve">, </w:t>
      </w:r>
      <w:r w:rsidR="00625B4C">
        <w:t xml:space="preserve">CITY ST GEORGE’S </w:t>
      </w:r>
      <w:r w:rsidR="00625B4C" w:rsidRPr="00380555">
        <w:t>is</w:t>
      </w:r>
      <w:r w:rsidRPr="00380555">
        <w:t xml:space="preserve"> responsible for the education and training of doctors up to full registration, including both the undergraduate and foundation stages of education and training</w:t>
      </w:r>
      <w:r w:rsidR="0026351C" w:rsidRPr="00380555">
        <w:t xml:space="preserve"> (F1 and F2)</w:t>
      </w:r>
      <w:r w:rsidRPr="00380555">
        <w:t>. The Act also places a duty upon</w:t>
      </w:r>
      <w:r w:rsidR="0026351C" w:rsidRPr="00380555">
        <w:t xml:space="preserve"> medical schools </w:t>
      </w:r>
      <w:r w:rsidRPr="00380555">
        <w:t>to ensure that those who graduate from undergraduate programmes and who subsequently complete their F1</w:t>
      </w:r>
      <w:r w:rsidR="0026351C" w:rsidRPr="00380555">
        <w:t xml:space="preserve"> </w:t>
      </w:r>
      <w:r w:rsidRPr="00380555">
        <w:t>training are fit to practise.</w:t>
      </w:r>
      <w:r w:rsidR="00B64018">
        <w:t xml:space="preserve"> </w:t>
      </w:r>
      <w:hyperlink r:id="rId17" w:history="1">
        <w:r w:rsidR="001C361F" w:rsidRPr="0010442F">
          <w:rPr>
            <w:rStyle w:val="Hyperlink"/>
            <w:lang w:val="en-US"/>
          </w:rPr>
          <w:t>https://www.gmc-uk.org/-/media/documents/medical-act-1983_pdf-73285575.pdf</w:t>
        </w:r>
      </w:hyperlink>
    </w:p>
    <w:p w14:paraId="7BA401A0" w14:textId="77777777" w:rsidR="00243D17" w:rsidRPr="00B64018" w:rsidRDefault="00243D17" w:rsidP="00243D17">
      <w:pPr>
        <w:pStyle w:val="ListParagraph"/>
        <w:ind w:left="360"/>
        <w:jc w:val="both"/>
        <w:rPr>
          <w:lang w:val="en-US"/>
        </w:rPr>
      </w:pPr>
    </w:p>
    <w:p w14:paraId="1408A7BD" w14:textId="7FD62771" w:rsidR="00625B4C" w:rsidRPr="00625B4C" w:rsidRDefault="7553707D" w:rsidP="00625B4C">
      <w:pPr>
        <w:pStyle w:val="ListParagraph"/>
        <w:numPr>
          <w:ilvl w:val="1"/>
          <w:numId w:val="6"/>
        </w:numPr>
        <w:jc w:val="both"/>
        <w:rPr>
          <w:lang w:val="en-US"/>
        </w:rPr>
      </w:pPr>
      <w:r>
        <w:t xml:space="preserve">In this procedure, any named officer may delegate </w:t>
      </w:r>
      <w:r w:rsidR="40C8EF37">
        <w:t>their</w:t>
      </w:r>
      <w:r>
        <w:t xml:space="preserve"> responsibilities to another member of </w:t>
      </w:r>
      <w:r w:rsidR="00625B4C">
        <w:t>CITY ST GEORGE’S staff</w:t>
      </w:r>
      <w:r>
        <w:t xml:space="preserve">; similarly, the procedure shall not be invalidated by an officer of </w:t>
      </w:r>
      <w:r w:rsidR="00625B4C">
        <w:t>CITY ST GEORGE’S acting</w:t>
      </w:r>
      <w:r>
        <w:t xml:space="preserve"> in the place of another named in these regulations where circumstances make this expedient.</w:t>
      </w:r>
    </w:p>
    <w:p w14:paraId="2B17C49E" w14:textId="77777777" w:rsidR="00625B4C" w:rsidRDefault="00625B4C" w:rsidP="00625B4C">
      <w:pPr>
        <w:pStyle w:val="ListParagraph"/>
      </w:pPr>
    </w:p>
    <w:p w14:paraId="05C3DDBC" w14:textId="0E7405A1" w:rsidR="00DE0B99" w:rsidRPr="00625B4C" w:rsidRDefault="00DE0B99" w:rsidP="00625B4C">
      <w:pPr>
        <w:pStyle w:val="ListParagraph"/>
        <w:numPr>
          <w:ilvl w:val="1"/>
          <w:numId w:val="6"/>
        </w:numPr>
        <w:jc w:val="both"/>
        <w:rPr>
          <w:lang w:val="en-US"/>
        </w:rPr>
      </w:pPr>
      <w:r w:rsidRPr="00625B4C">
        <w:t xml:space="preserve">This procedure is prescribed by Council and Senate </w:t>
      </w:r>
    </w:p>
    <w:p w14:paraId="54539C94" w14:textId="2B8A84AC" w:rsidR="00B97C75" w:rsidRDefault="00B97C75" w:rsidP="0063714F">
      <w:pPr>
        <w:pStyle w:val="Heading2"/>
        <w:jc w:val="both"/>
      </w:pPr>
      <w:bookmarkStart w:id="6" w:name="_Toc203997116"/>
      <w:r>
        <w:t>Guidance documents from relevant Professional Bodies</w:t>
      </w:r>
      <w:bookmarkEnd w:id="6"/>
    </w:p>
    <w:p w14:paraId="7C10821D" w14:textId="205C8541" w:rsidR="00B97C75" w:rsidRDefault="00B97C75" w:rsidP="0063714F">
      <w:pPr>
        <w:jc w:val="both"/>
      </w:pPr>
    </w:p>
    <w:p w14:paraId="6668DDD2" w14:textId="5862BF56" w:rsidR="00051DA9" w:rsidRDefault="00B97C75" w:rsidP="0063714F">
      <w:pPr>
        <w:pStyle w:val="ListParagraph"/>
        <w:numPr>
          <w:ilvl w:val="1"/>
          <w:numId w:val="6"/>
        </w:numPr>
        <w:jc w:val="both"/>
      </w:pPr>
      <w:r>
        <w:t>The General Medical Council (GMC) issued guidance, ‘Achieving good medical practice: guidance for medical students’</w:t>
      </w:r>
      <w:r w:rsidR="008B29E5">
        <w:t>) and ‘Professional behaviour and fitness to practise: guidance for medical schools and their students’</w:t>
      </w:r>
      <w:r w:rsidR="008F512F">
        <w:t xml:space="preserve">. </w:t>
      </w:r>
      <w:r>
        <w:t>The guidance for students sets out how the principles and values of the GMC’s core guidance for doctors, ‘Good Medical Practi</w:t>
      </w:r>
      <w:r w:rsidR="001828FC">
        <w:t>c</w:t>
      </w:r>
      <w:r>
        <w:t xml:space="preserve">e’ apply to medical students and </w:t>
      </w:r>
      <w:r>
        <w:lastRenderedPageBreak/>
        <w:t>should be read in conjunction with the guidance for medical schools and their students, which details the expected standards of professional behaviour.</w:t>
      </w:r>
    </w:p>
    <w:p w14:paraId="050A9AB2" w14:textId="10C12738" w:rsidR="00051DA9" w:rsidRDefault="00051DA9" w:rsidP="0063714F">
      <w:pPr>
        <w:pStyle w:val="ListParagraph"/>
        <w:ind w:left="360"/>
        <w:jc w:val="both"/>
      </w:pPr>
      <w:hyperlink r:id="rId18" w:history="1">
        <w:r w:rsidRPr="00051DA9">
          <w:rPr>
            <w:rStyle w:val="Hyperlink"/>
          </w:rPr>
          <w:t>https://www.gmc-uk.org/education/standards-guidance-and-curricula/guidance/student-professionalism-and-ftp/achieving-good-medical-practice</w:t>
        </w:r>
      </w:hyperlink>
    </w:p>
    <w:p w14:paraId="011392C5" w14:textId="6EE4CA5A" w:rsidR="00243D17" w:rsidRDefault="00067145" w:rsidP="00243D17">
      <w:pPr>
        <w:pStyle w:val="ListParagraph"/>
        <w:ind w:left="360"/>
        <w:jc w:val="both"/>
        <w:rPr>
          <w:rStyle w:val="Hyperlink"/>
        </w:rPr>
      </w:pPr>
      <w:hyperlink r:id="rId19" w:history="1">
        <w:r>
          <w:rPr>
            <w:rStyle w:val="Hyperlink"/>
          </w:rPr>
          <w:t>Student professionalism and FTP - GMC (gmc-uk.org)</w:t>
        </w:r>
      </w:hyperlink>
    </w:p>
    <w:p w14:paraId="57425BF4" w14:textId="77777777" w:rsidR="00243D17" w:rsidRPr="00243D17" w:rsidRDefault="00243D17" w:rsidP="00243D17">
      <w:pPr>
        <w:pStyle w:val="ListParagraph"/>
        <w:ind w:left="360"/>
        <w:jc w:val="both"/>
        <w:rPr>
          <w:color w:val="0563C1" w:themeColor="hyperlink"/>
          <w:u w:val="single"/>
        </w:rPr>
      </w:pPr>
    </w:p>
    <w:p w14:paraId="68574D1B" w14:textId="382037D4" w:rsidR="008B29E5" w:rsidRPr="00243D17" w:rsidRDefault="3316C241" w:rsidP="009A6A28">
      <w:pPr>
        <w:pStyle w:val="ListParagraph"/>
        <w:numPr>
          <w:ilvl w:val="1"/>
          <w:numId w:val="6"/>
        </w:numPr>
        <w:jc w:val="both"/>
        <w:rPr>
          <w:rStyle w:val="Hyperlink"/>
          <w:color w:val="auto"/>
          <w:u w:val="none"/>
        </w:rPr>
      </w:pPr>
      <w:r>
        <w:t xml:space="preserve">For professions regulated by the Health and Care Professions Council (HCPC) and the Nursing and Midwifery Council (NMC), </w:t>
      </w:r>
      <w:r w:rsidR="004042D6">
        <w:t xml:space="preserve">City </w:t>
      </w:r>
      <w:r>
        <w:t xml:space="preserve">St. George’s will consider the guidance of the HCPC and NMC when advising students and making decisions about how issues of conduct and/or changes in the health of a student will be addressed during their studies. The HCPC guidance “Guidance on Conduct and Ethics for Students” and “Guidance on Heath and Character” can be accessed at: </w:t>
      </w:r>
      <w:hyperlink r:id="rId20">
        <w:r w:rsidRPr="3316C241">
          <w:rPr>
            <w:rStyle w:val="Hyperlink"/>
          </w:rPr>
          <w:t>Standards of conduct, performance and ethics | (hcpc-uk.org)</w:t>
        </w:r>
      </w:hyperlink>
      <w:r w:rsidRPr="3316C241">
        <w:rPr>
          <w:rStyle w:val="Hyperlink"/>
        </w:rPr>
        <w:t xml:space="preserve"> </w:t>
      </w:r>
      <w:r>
        <w:t xml:space="preserve">The NMC “The Code for Nurses and Midwives” can be accessed at: </w:t>
      </w:r>
      <w:hyperlink r:id="rId21">
        <w:r w:rsidRPr="3316C241">
          <w:rPr>
            <w:rStyle w:val="Hyperlink"/>
          </w:rPr>
          <w:t>http://www.nmc.org.uk/standards/code/</w:t>
        </w:r>
      </w:hyperlink>
    </w:p>
    <w:p w14:paraId="112C3C71" w14:textId="77777777" w:rsidR="00051DA9" w:rsidRPr="00A965AB" w:rsidRDefault="00051DA9" w:rsidP="0063714F">
      <w:pPr>
        <w:pStyle w:val="ListParagraph"/>
        <w:ind w:left="360"/>
        <w:jc w:val="both"/>
        <w:rPr>
          <w:rStyle w:val="Hyperlink"/>
          <w:rFonts w:eastAsiaTheme="minorEastAsia"/>
          <w:color w:val="auto"/>
          <w:sz w:val="24"/>
          <w:szCs w:val="24"/>
          <w:u w:val="none"/>
          <w:lang w:val="en-US"/>
        </w:rPr>
      </w:pPr>
    </w:p>
    <w:p w14:paraId="20E36D8C" w14:textId="01039654" w:rsidR="00051DA9" w:rsidRDefault="008B29E5" w:rsidP="0063714F">
      <w:pPr>
        <w:pStyle w:val="ListParagraph"/>
        <w:numPr>
          <w:ilvl w:val="1"/>
          <w:numId w:val="6"/>
        </w:numPr>
        <w:jc w:val="both"/>
      </w:pPr>
      <w:r w:rsidRPr="008B29E5">
        <w:t xml:space="preserve">For Occupational Therapy students, the Professional standards for occupational therapy </w:t>
      </w:r>
      <w:r w:rsidR="00E9540D">
        <w:t xml:space="preserve">  </w:t>
      </w:r>
      <w:r w:rsidRPr="008B29E5">
        <w:t>practi</w:t>
      </w:r>
      <w:r w:rsidR="002B6A49">
        <w:t>s</w:t>
      </w:r>
      <w:r w:rsidRPr="008B29E5">
        <w:t xml:space="preserve">e and the code of ethics and professional conduct published by the Royal College of Occupational Therapists (RCOT) </w:t>
      </w:r>
      <w:r>
        <w:t>app</w:t>
      </w:r>
      <w:r w:rsidR="430FA0F6">
        <w:t>l</w:t>
      </w:r>
      <w:r>
        <w:t>ies.</w:t>
      </w:r>
      <w:r w:rsidRPr="008B29E5">
        <w:t xml:space="preserve"> These publications can be accessed at</w:t>
      </w:r>
      <w:r>
        <w:t>:</w:t>
      </w:r>
    </w:p>
    <w:p w14:paraId="538EFC72" w14:textId="524BB26B" w:rsidR="00243D17" w:rsidRDefault="00051DA9" w:rsidP="00243D17">
      <w:pPr>
        <w:pStyle w:val="ListParagraph"/>
        <w:ind w:left="567"/>
        <w:jc w:val="both"/>
        <w:rPr>
          <w:color w:val="0563C1" w:themeColor="hyperlink"/>
          <w:u w:val="single"/>
        </w:rPr>
      </w:pPr>
      <w:hyperlink r:id="rId22" w:history="1">
        <w:r w:rsidRPr="00051DA9">
          <w:rPr>
            <w:rStyle w:val="Hyperlink"/>
          </w:rPr>
          <w:t>https://www.rcot.co.uk/practice-resources/rcot-publications/downloads/rcot-standards-and-ethics</w:t>
        </w:r>
      </w:hyperlink>
      <w:r w:rsidR="008B29E5" w:rsidRPr="00051DA9">
        <w:rPr>
          <w:color w:val="0563C1" w:themeColor="hyperlink"/>
          <w:u w:val="single"/>
        </w:rPr>
        <w:t xml:space="preserve"> </w:t>
      </w:r>
    </w:p>
    <w:p w14:paraId="50821839" w14:textId="77777777" w:rsidR="00243D17" w:rsidRPr="00243D17" w:rsidRDefault="00243D17" w:rsidP="00243D17">
      <w:pPr>
        <w:pStyle w:val="ListParagraph"/>
        <w:ind w:left="567"/>
        <w:jc w:val="both"/>
        <w:rPr>
          <w:color w:val="0563C1" w:themeColor="hyperlink"/>
          <w:u w:val="single"/>
        </w:rPr>
      </w:pPr>
    </w:p>
    <w:p w14:paraId="56A21358" w14:textId="2905EB20" w:rsidR="00981257" w:rsidRPr="00243D17" w:rsidRDefault="008B29E5" w:rsidP="00051DA9">
      <w:pPr>
        <w:pStyle w:val="ListParagraph"/>
        <w:numPr>
          <w:ilvl w:val="1"/>
          <w:numId w:val="6"/>
        </w:numPr>
        <w:jc w:val="both"/>
        <w:rPr>
          <w:rStyle w:val="Hyperlink"/>
          <w:color w:val="auto"/>
          <w:u w:val="none"/>
        </w:rPr>
      </w:pPr>
      <w:r>
        <w:t xml:space="preserve">For Physiotherapy </w:t>
      </w:r>
      <w:r w:rsidR="004E57A5">
        <w:t>s</w:t>
      </w:r>
      <w:r>
        <w:t>tudents, the Standards of proficiency</w:t>
      </w:r>
      <w:r w:rsidR="00DE0B99">
        <w:t xml:space="preserve"> and ‘Code of members</w:t>
      </w:r>
      <w:r w:rsidR="00051DA9">
        <w:t xml:space="preserve"> </w:t>
      </w:r>
      <w:r w:rsidR="00DE0B99">
        <w:t>professional values and behaviour’</w:t>
      </w:r>
      <w:r>
        <w:t xml:space="preserve"> can be found here:</w:t>
      </w:r>
      <w:r w:rsidR="00A965AB">
        <w:t xml:space="preserve"> </w:t>
      </w:r>
      <w:hyperlink r:id="rId23" w:history="1">
        <w:r w:rsidR="00DE63AF" w:rsidRPr="00051DA9">
          <w:rPr>
            <w:rStyle w:val="Hyperlink"/>
            <w:lang w:val="en-US"/>
          </w:rPr>
          <w:t>Physiotherapists | (hcpc-uk.org)</w:t>
        </w:r>
      </w:hyperlink>
    </w:p>
    <w:p w14:paraId="2F6C6C6B" w14:textId="77777777" w:rsidR="00243D17" w:rsidRPr="00051DA9" w:rsidRDefault="00243D17" w:rsidP="00243D17">
      <w:pPr>
        <w:pStyle w:val="ListParagraph"/>
        <w:ind w:left="360"/>
        <w:jc w:val="both"/>
        <w:rPr>
          <w:rStyle w:val="Hyperlink"/>
          <w:color w:val="auto"/>
          <w:u w:val="none"/>
        </w:rPr>
      </w:pPr>
    </w:p>
    <w:p w14:paraId="6542D476" w14:textId="72877189" w:rsidR="00492C40" w:rsidRPr="00243D17" w:rsidRDefault="00E9540D" w:rsidP="00570403">
      <w:pPr>
        <w:pStyle w:val="ListParagraph"/>
        <w:numPr>
          <w:ilvl w:val="1"/>
          <w:numId w:val="6"/>
        </w:numPr>
        <w:ind w:left="426" w:hanging="426"/>
        <w:jc w:val="both"/>
        <w:rPr>
          <w:rStyle w:val="Hyperlink"/>
          <w:color w:val="auto"/>
          <w:u w:val="none"/>
        </w:rPr>
      </w:pPr>
      <w:r>
        <w:t xml:space="preserve"> </w:t>
      </w:r>
      <w:r w:rsidR="00D94690" w:rsidRPr="00D94690">
        <w:t>For Healthcare Science (Physiological Sciences) students</w:t>
      </w:r>
      <w:r w:rsidR="00D94690">
        <w:t xml:space="preserve">, </w:t>
      </w:r>
      <w:r w:rsidR="00984EEF">
        <w:t xml:space="preserve">please visit the Academy </w:t>
      </w:r>
      <w:r w:rsidR="00981257">
        <w:t xml:space="preserve">for </w:t>
      </w:r>
      <w:r w:rsidR="00F1204F">
        <w:t xml:space="preserve">   </w:t>
      </w:r>
      <w:r w:rsidR="00981257">
        <w:t>Healthcare Science:</w:t>
      </w:r>
      <w:r w:rsidR="00F1204F">
        <w:t xml:space="preserve"> </w:t>
      </w:r>
      <w:hyperlink r:id="rId24" w:history="1">
        <w:r w:rsidR="00981257">
          <w:rPr>
            <w:rStyle w:val="Hyperlink"/>
          </w:rPr>
          <w:t>Home - The Academy For Healthcare Science (ahcs.ac.uk)</w:t>
        </w:r>
      </w:hyperlink>
    </w:p>
    <w:p w14:paraId="66FB9F46" w14:textId="77777777" w:rsidR="00051DA9" w:rsidRPr="00A965AB" w:rsidRDefault="00051DA9" w:rsidP="0063714F">
      <w:pPr>
        <w:pStyle w:val="ListParagraph"/>
        <w:ind w:left="567"/>
        <w:jc w:val="both"/>
        <w:rPr>
          <w:rStyle w:val="Hyperlink"/>
          <w:rFonts w:eastAsiaTheme="minorEastAsia"/>
          <w:color w:val="auto"/>
          <w:sz w:val="24"/>
          <w:szCs w:val="24"/>
          <w:u w:val="none"/>
          <w:lang w:val="en-US"/>
        </w:rPr>
      </w:pPr>
    </w:p>
    <w:p w14:paraId="4F1C8404" w14:textId="4DBC7FF1" w:rsidR="00B45795" w:rsidRPr="00A965AB" w:rsidRDefault="00492C40" w:rsidP="00570403">
      <w:pPr>
        <w:pStyle w:val="ListParagraph"/>
        <w:numPr>
          <w:ilvl w:val="1"/>
          <w:numId w:val="6"/>
        </w:numPr>
        <w:ind w:left="567" w:hanging="567"/>
        <w:jc w:val="both"/>
      </w:pPr>
      <w:r w:rsidRPr="008156A9">
        <w:t>For</w:t>
      </w:r>
      <w:r w:rsidR="002E6B41" w:rsidRPr="008156A9">
        <w:t xml:space="preserve"> </w:t>
      </w:r>
      <w:r w:rsidR="0038740A" w:rsidRPr="008156A9">
        <w:t xml:space="preserve">students </w:t>
      </w:r>
      <w:r w:rsidR="008156A9" w:rsidRPr="008156A9">
        <w:t>on Masters</w:t>
      </w:r>
      <w:r w:rsidR="002E6B41" w:rsidRPr="008156A9">
        <w:t>' in Physician Associate Studies</w:t>
      </w:r>
      <w:r w:rsidR="0038740A" w:rsidRPr="008156A9">
        <w:t xml:space="preserve">, please visit the </w:t>
      </w:r>
      <w:r w:rsidR="00B45795" w:rsidRPr="008156A9">
        <w:t>Royal College of   Physicians website</w:t>
      </w:r>
      <w:r w:rsidR="00A965AB">
        <w:t xml:space="preserve">: </w:t>
      </w:r>
      <w:hyperlink r:id="rId25" w:history="1">
        <w:r w:rsidR="00B45795">
          <w:rPr>
            <w:rStyle w:val="Hyperlink"/>
          </w:rPr>
          <w:t>Faculty of Physician Associates - quality health care across the NHS (fparcp.co.uk)</w:t>
        </w:r>
      </w:hyperlink>
    </w:p>
    <w:p w14:paraId="621B47E3" w14:textId="77777777" w:rsidR="00E9540D" w:rsidRPr="00E9540D" w:rsidRDefault="00E9540D" w:rsidP="0063714F">
      <w:pPr>
        <w:jc w:val="both"/>
      </w:pPr>
    </w:p>
    <w:p w14:paraId="7FD4A0C4" w14:textId="5EC10F6A" w:rsidR="00F9315B" w:rsidRDefault="00F9315B" w:rsidP="0063714F">
      <w:pPr>
        <w:pStyle w:val="Heading2"/>
        <w:jc w:val="both"/>
        <w:rPr>
          <w:rFonts w:asciiTheme="minorHAnsi" w:hAnsiTheme="minorHAnsi" w:cstheme="minorBidi"/>
          <w:color w:val="auto"/>
        </w:rPr>
      </w:pPr>
      <w:bookmarkStart w:id="7" w:name="_Toc203997117"/>
      <w:r>
        <w:t>The Office of the Independent Adjudicator</w:t>
      </w:r>
      <w:bookmarkEnd w:id="7"/>
    </w:p>
    <w:p w14:paraId="5BD0CE2B" w14:textId="77777777" w:rsidR="00F9315B" w:rsidRPr="00A568D1" w:rsidRDefault="00F9315B" w:rsidP="0063714F">
      <w:pPr>
        <w:pStyle w:val="ListParagraph"/>
        <w:jc w:val="both"/>
        <w:rPr>
          <w:strike/>
        </w:rPr>
      </w:pPr>
    </w:p>
    <w:p w14:paraId="08A05F6B" w14:textId="5F3CEA07" w:rsidR="00A568D1" w:rsidRDefault="3316C241" w:rsidP="0063714F">
      <w:pPr>
        <w:pStyle w:val="ListParagraph"/>
        <w:numPr>
          <w:ilvl w:val="1"/>
          <w:numId w:val="6"/>
        </w:numPr>
        <w:ind w:left="567" w:hanging="502"/>
        <w:jc w:val="both"/>
      </w:pPr>
      <w:r>
        <w:t xml:space="preserve">The Office of the Independent Adjudicator for Higher Education (OIA) runs an independent scheme to review student complaints. </w:t>
      </w:r>
      <w:r w:rsidR="00625B4C">
        <w:t xml:space="preserve">CITY ST GEORGE’S </w:t>
      </w:r>
      <w:r>
        <w:t xml:space="preserve"> is a member of this scheme. Students who are unhappy with the outcome may be able to ask the OIA to review their case. Students can find more information about making a complaint to the OIA, what it can and cannot look at and what it can do to put things right here: </w:t>
      </w:r>
      <w:hyperlink r:id="rId26">
        <w:r w:rsidRPr="3316C241">
          <w:rPr>
            <w:rStyle w:val="Hyperlink"/>
          </w:rPr>
          <w:t>https://www.oiahe.org.uk/students</w:t>
        </w:r>
      </w:hyperlink>
      <w:r>
        <w:t xml:space="preserve">.  Normally, students need to follow the process set out in this procedure before they complain to the OIA. </w:t>
      </w:r>
      <w:r w:rsidR="00625B4C">
        <w:t xml:space="preserve">CITY ST GEORGE’S </w:t>
      </w:r>
      <w:r>
        <w:t xml:space="preserve"> will send a letter called a “Completion of Procedures (COP) Letter” when students have reached the end of the fitness to practise processes and there are no further steps they can take internally. Students can find more information about COP Letters and when they should expect to receive one here: </w:t>
      </w:r>
      <w:hyperlink r:id="rId27">
        <w:r w:rsidRPr="3316C241">
          <w:rPr>
            <w:rStyle w:val="Hyperlink"/>
          </w:rPr>
          <w:t>https://www.oiahe.org.uk/providers/completion-of-procedures-letters</w:t>
        </w:r>
      </w:hyperlink>
      <w:r>
        <w:t xml:space="preserve">. It is expected that students, their representatives and staff act reasonably and fairly towards each other and treat </w:t>
      </w:r>
      <w:r>
        <w:lastRenderedPageBreak/>
        <w:t>this process with respect. A failure to respect this process may result in a separate disciplinary/fitness to practise investigation.</w:t>
      </w:r>
    </w:p>
    <w:p w14:paraId="45C1E859" w14:textId="19A74718" w:rsidR="0040650F" w:rsidRDefault="0040650F" w:rsidP="0063714F">
      <w:pPr>
        <w:pStyle w:val="ListParagraph"/>
        <w:jc w:val="both"/>
      </w:pPr>
    </w:p>
    <w:p w14:paraId="3A38EC19" w14:textId="07326C2C" w:rsidR="007C5610" w:rsidRDefault="00974734" w:rsidP="0063714F">
      <w:pPr>
        <w:pStyle w:val="Heading2"/>
        <w:jc w:val="both"/>
      </w:pPr>
      <w:bookmarkStart w:id="8" w:name="_Toc203997118"/>
      <w:r>
        <w:t>Support Services</w:t>
      </w:r>
      <w:bookmarkEnd w:id="8"/>
    </w:p>
    <w:p w14:paraId="346C97DF" w14:textId="77777777" w:rsidR="00B97C75" w:rsidRPr="00B97C75" w:rsidRDefault="00B97C75" w:rsidP="0063714F">
      <w:pPr>
        <w:jc w:val="both"/>
      </w:pPr>
    </w:p>
    <w:p w14:paraId="041BBBB8" w14:textId="5CB2E871" w:rsidR="00F52B99" w:rsidRPr="00DE0B99" w:rsidRDefault="00F52B99" w:rsidP="0063714F">
      <w:pPr>
        <w:pStyle w:val="ListParagraph"/>
        <w:numPr>
          <w:ilvl w:val="1"/>
          <w:numId w:val="6"/>
        </w:numPr>
        <w:ind w:hanging="502"/>
        <w:jc w:val="both"/>
      </w:pPr>
      <w:r w:rsidRPr="00DE0B99">
        <w:t>Support is available from a variety of services on campus. These include:</w:t>
      </w:r>
    </w:p>
    <w:p w14:paraId="36FD24D6" w14:textId="55660353" w:rsidR="00F52B99" w:rsidRPr="0063714F" w:rsidRDefault="00032FF6" w:rsidP="0063714F">
      <w:pPr>
        <w:pStyle w:val="ListParagraph"/>
        <w:numPr>
          <w:ilvl w:val="1"/>
          <w:numId w:val="10"/>
        </w:numPr>
        <w:jc w:val="both"/>
      </w:pPr>
      <w:proofErr w:type="spellStart"/>
      <w:r w:rsidRPr="00032FF6">
        <w:t>StudyPlus</w:t>
      </w:r>
      <w:proofErr w:type="spellEnd"/>
      <w:r w:rsidRPr="00032FF6">
        <w:t xml:space="preserve"> appointments (the Academic Success Centre)</w:t>
      </w:r>
      <w:r w:rsidR="00F52B99" w:rsidRPr="0063714F">
        <w:t>:</w:t>
      </w:r>
      <w:r>
        <w:t xml:space="preserve"> </w:t>
      </w:r>
      <w:hyperlink r:id="rId28" w:history="1">
        <w:r w:rsidRPr="00032FF6">
          <w:rPr>
            <w:rStyle w:val="Hyperlink"/>
          </w:rPr>
          <w:t>https://www.</w:t>
        </w:r>
        <w:r w:rsidR="00625B4C">
          <w:rPr>
            <w:rStyle w:val="Hyperlink"/>
          </w:rPr>
          <w:t xml:space="preserve">City St George’s </w:t>
        </w:r>
        <w:r w:rsidRPr="00032FF6">
          <w:rPr>
            <w:rStyle w:val="Hyperlink"/>
          </w:rPr>
          <w:t>.ac.uk/for-students/your-academic-life/learning-development-and-studyplus</w:t>
        </w:r>
      </w:hyperlink>
    </w:p>
    <w:p w14:paraId="74748FC3" w14:textId="4ECCBED7" w:rsidR="00032FF6" w:rsidRDefault="376720BA" w:rsidP="00032FF6">
      <w:pPr>
        <w:pStyle w:val="ListParagraph"/>
        <w:numPr>
          <w:ilvl w:val="1"/>
          <w:numId w:val="10"/>
        </w:numPr>
        <w:jc w:val="both"/>
      </w:pPr>
      <w:hyperlink r:id="rId29" w:anchor=":~:text=Pop%20in%20to%20the%20SU,uk%20to%20book%20an%20appointment." w:history="1">
        <w:r w:rsidRPr="0063714F">
          <w:t>Students</w:t>
        </w:r>
        <w:r w:rsidR="39C14991" w:rsidRPr="0063714F">
          <w:t>’</w:t>
        </w:r>
        <w:r w:rsidRPr="0063714F">
          <w:t xml:space="preserve"> Union</w:t>
        </w:r>
      </w:hyperlink>
      <w:r>
        <w:t xml:space="preserve">: </w:t>
      </w:r>
      <w:hyperlink r:id="rId30" w:history="1">
        <w:r w:rsidR="00032FF6" w:rsidRPr="0039581F">
          <w:rPr>
            <w:rStyle w:val="Hyperlink"/>
          </w:rPr>
          <w:t>https://www.</w:t>
        </w:r>
        <w:r w:rsidR="00625B4C">
          <w:rPr>
            <w:rStyle w:val="Hyperlink"/>
          </w:rPr>
          <w:t xml:space="preserve">City St George’s </w:t>
        </w:r>
        <w:r w:rsidR="00032FF6" w:rsidRPr="0039581F">
          <w:rPr>
            <w:rStyle w:val="Hyperlink"/>
          </w:rPr>
          <w:t>.ac.uk/for-students/students-union</w:t>
        </w:r>
      </w:hyperlink>
    </w:p>
    <w:p w14:paraId="287AF8EA" w14:textId="7A6449EA" w:rsidR="00F52B99" w:rsidRPr="00A62031" w:rsidRDefault="376720BA" w:rsidP="0063714F">
      <w:pPr>
        <w:pStyle w:val="ListParagraph"/>
        <w:ind w:left="786"/>
        <w:jc w:val="both"/>
      </w:pPr>
      <w:r>
        <w:t>Students subject to this procedure may wish to obtain guidance and support from the President or Vice-President (Education and Welfare) of the Students’ Union</w:t>
      </w:r>
    </w:p>
    <w:p w14:paraId="10ABF450" w14:textId="77777777" w:rsidR="00F52B99" w:rsidRPr="00A62031" w:rsidRDefault="00F52B99" w:rsidP="0063714F">
      <w:pPr>
        <w:pStyle w:val="ListParagraph"/>
        <w:numPr>
          <w:ilvl w:val="1"/>
          <w:numId w:val="10"/>
        </w:numPr>
        <w:jc w:val="both"/>
      </w:pPr>
      <w:r w:rsidRPr="00A62031">
        <w:t>Personal tutor(s)</w:t>
      </w:r>
    </w:p>
    <w:p w14:paraId="3C6B2D89" w14:textId="7679156D" w:rsidR="00974734" w:rsidRPr="0063714F" w:rsidRDefault="00F52B99" w:rsidP="0063714F">
      <w:pPr>
        <w:pStyle w:val="ListParagraph"/>
        <w:numPr>
          <w:ilvl w:val="1"/>
          <w:numId w:val="10"/>
        </w:numPr>
        <w:jc w:val="both"/>
        <w:rPr>
          <w:rStyle w:val="Hyperlink"/>
        </w:rPr>
      </w:pPr>
      <w:r w:rsidRPr="00A62031">
        <w:t>Disability Service</w:t>
      </w:r>
      <w:r w:rsidRPr="00032FF6">
        <w:t xml:space="preserve">: </w:t>
      </w:r>
      <w:r w:rsidR="00032FF6">
        <w:fldChar w:fldCharType="begin"/>
      </w:r>
      <w:r w:rsidR="00032FF6">
        <w:instrText>HYPERLINK "https://www.sgul.ac.uk/for-students/student-support/disability-service"</w:instrText>
      </w:r>
      <w:r w:rsidR="00032FF6">
        <w:fldChar w:fldCharType="separate"/>
      </w:r>
      <w:r w:rsidR="00A62031" w:rsidRPr="0063714F">
        <w:rPr>
          <w:rStyle w:val="Hyperlink"/>
        </w:rPr>
        <w:t>https://www.</w:t>
      </w:r>
      <w:r w:rsidR="00625B4C">
        <w:rPr>
          <w:rStyle w:val="Hyperlink"/>
        </w:rPr>
        <w:t xml:space="preserve">City St George’s </w:t>
      </w:r>
      <w:r w:rsidR="00A62031" w:rsidRPr="0063714F">
        <w:rPr>
          <w:rStyle w:val="Hyperlink"/>
        </w:rPr>
        <w:t>.ac.uk/for-students/student-support/disability-service</w:t>
      </w:r>
    </w:p>
    <w:p w14:paraId="2510297E" w14:textId="58472449" w:rsidR="00A80E45" w:rsidRPr="00006374" w:rsidRDefault="00032FF6" w:rsidP="0063714F">
      <w:pPr>
        <w:pStyle w:val="ListParagraph"/>
        <w:numPr>
          <w:ilvl w:val="1"/>
          <w:numId w:val="10"/>
        </w:numPr>
        <w:jc w:val="both"/>
      </w:pPr>
      <w:r>
        <w:fldChar w:fldCharType="end"/>
      </w:r>
      <w:r w:rsidR="00317D17" w:rsidRPr="00006374">
        <w:t>University’s Counselling Service</w:t>
      </w:r>
      <w:r>
        <w:t xml:space="preserve">: </w:t>
      </w:r>
      <w:hyperlink r:id="rId31" w:history="1">
        <w:r w:rsidRPr="00032FF6">
          <w:rPr>
            <w:rStyle w:val="Hyperlink"/>
          </w:rPr>
          <w:t>https://www.</w:t>
        </w:r>
        <w:r w:rsidR="00625B4C">
          <w:rPr>
            <w:rStyle w:val="Hyperlink"/>
          </w:rPr>
          <w:t xml:space="preserve">City St George’s </w:t>
        </w:r>
        <w:r w:rsidRPr="00032FF6">
          <w:rPr>
            <w:rStyle w:val="Hyperlink"/>
          </w:rPr>
          <w:t>.ac.uk/for-students/student-support/health-and-wellbeing/mental-health/counselling-service</w:t>
        </w:r>
      </w:hyperlink>
      <w:r>
        <w:t xml:space="preserve">. </w:t>
      </w:r>
      <w:r w:rsidR="00317D17" w:rsidRPr="00006374">
        <w:t xml:space="preserve"> who can provide comprehensive and confidential support to anyone experiencing difficult circumstances</w:t>
      </w:r>
      <w:r w:rsidR="00317D17" w:rsidRPr="0063714F">
        <w:t xml:space="preserve"> (</w:t>
      </w:r>
      <w:proofErr w:type="spellStart"/>
      <w:r w:rsidR="00317D17">
        <w:fldChar w:fldCharType="begin"/>
      </w:r>
      <w:r w:rsidR="00317D17">
        <w:instrText>HYPERLINK "mailto:counselling@sgul.ac.uk"</w:instrText>
      </w:r>
      <w:r w:rsidR="00317D17">
        <w:fldChar w:fldCharType="separate"/>
      </w:r>
      <w:r w:rsidR="00317D17" w:rsidRPr="00032FF6">
        <w:t>counselling@</w:t>
      </w:r>
      <w:r w:rsidR="00625B4C">
        <w:t>City</w:t>
      </w:r>
      <w:proofErr w:type="spellEnd"/>
      <w:r w:rsidR="00625B4C">
        <w:t xml:space="preserve"> St George’s </w:t>
      </w:r>
      <w:r w:rsidR="00317D17" w:rsidRPr="00032FF6">
        <w:t>.ac.uk</w:t>
      </w:r>
      <w:r w:rsidR="00317D17">
        <w:fldChar w:fldCharType="end"/>
      </w:r>
      <w:r w:rsidR="00317D17" w:rsidRPr="00032FF6">
        <w:t>)</w:t>
      </w:r>
      <w:r w:rsidR="005F29C8" w:rsidRPr="00032FF6">
        <w:t xml:space="preserve">: </w:t>
      </w:r>
    </w:p>
    <w:p w14:paraId="559F6A87" w14:textId="2EBC837B" w:rsidR="0068650A" w:rsidRPr="00032FF6" w:rsidRDefault="0068650A" w:rsidP="0063714F">
      <w:pPr>
        <w:pStyle w:val="ListParagraph"/>
        <w:numPr>
          <w:ilvl w:val="1"/>
          <w:numId w:val="10"/>
        </w:numPr>
        <w:jc w:val="both"/>
      </w:pPr>
      <w:hyperlink r:id="rId32" w:history="1">
        <w:r w:rsidRPr="0063714F">
          <w:t>Occupational Health</w:t>
        </w:r>
      </w:hyperlink>
      <w:r w:rsidR="009A6A28" w:rsidRPr="0063714F">
        <w:t xml:space="preserve">: </w:t>
      </w:r>
      <w:hyperlink r:id="rId33" w:history="1">
        <w:r w:rsidR="009A6A28" w:rsidRPr="00032FF6">
          <w:rPr>
            <w:rStyle w:val="Hyperlink"/>
          </w:rPr>
          <w:t>https://www.</w:t>
        </w:r>
        <w:r w:rsidR="00625B4C">
          <w:rPr>
            <w:rStyle w:val="Hyperlink"/>
          </w:rPr>
          <w:t xml:space="preserve">City St George’s </w:t>
        </w:r>
        <w:r w:rsidR="009A6A28" w:rsidRPr="00032FF6">
          <w:rPr>
            <w:rStyle w:val="Hyperlink"/>
          </w:rPr>
          <w:t>.ac.uk/for-students/student-support/health-and-wellbeing/occupational-health</w:t>
        </w:r>
      </w:hyperlink>
    </w:p>
    <w:p w14:paraId="47E4A5D5" w14:textId="77777777" w:rsidR="00E9540D" w:rsidRPr="00A568D1" w:rsidRDefault="00E9540D" w:rsidP="0063714F">
      <w:pPr>
        <w:jc w:val="both"/>
      </w:pPr>
    </w:p>
    <w:p w14:paraId="4AA8FCFD" w14:textId="1BF1FBC3" w:rsidR="00200D24" w:rsidRPr="00A62031" w:rsidRDefault="00A62031" w:rsidP="0063714F">
      <w:pPr>
        <w:pStyle w:val="Heading2"/>
        <w:jc w:val="both"/>
      </w:pPr>
      <w:bookmarkStart w:id="9" w:name="_Toc203997119"/>
      <w:r>
        <w:t>Third Party requests</w:t>
      </w:r>
      <w:bookmarkEnd w:id="9"/>
    </w:p>
    <w:p w14:paraId="3A526FDD" w14:textId="78E7B69F" w:rsidR="00200D24" w:rsidRDefault="00200D24" w:rsidP="0063714F">
      <w:pPr>
        <w:jc w:val="both"/>
      </w:pPr>
    </w:p>
    <w:p w14:paraId="6B4F168D" w14:textId="6193D018" w:rsidR="00200D24" w:rsidRPr="00BB3205" w:rsidRDefault="00A62031" w:rsidP="0063714F">
      <w:pPr>
        <w:pStyle w:val="ListParagraph"/>
        <w:numPr>
          <w:ilvl w:val="1"/>
          <w:numId w:val="6"/>
        </w:numPr>
        <w:ind w:hanging="502"/>
        <w:jc w:val="both"/>
      </w:pPr>
      <w:r w:rsidRPr="00A62031">
        <w:t xml:space="preserve">Students are advised to respond to all communication from the University (verbal and written) directly and not normally through a third party except in exceptional circumstances where diagnosed disability reasonably prevents them from being able to do so. </w:t>
      </w:r>
    </w:p>
    <w:p w14:paraId="0151D7CD" w14:textId="77777777" w:rsidR="00167C98" w:rsidRDefault="00167C98" w:rsidP="0063714F">
      <w:pPr>
        <w:pStyle w:val="ListParagraph"/>
        <w:ind w:left="786"/>
        <w:jc w:val="both"/>
      </w:pPr>
    </w:p>
    <w:p w14:paraId="75FFCFBE" w14:textId="77777777" w:rsidR="00BB3205" w:rsidRPr="00BB3205" w:rsidRDefault="00BB3205" w:rsidP="0063714F">
      <w:pPr>
        <w:pStyle w:val="Heading2"/>
        <w:jc w:val="both"/>
      </w:pPr>
      <w:bookmarkStart w:id="10" w:name="_Toc203997120"/>
      <w:r>
        <w:t>Reasonable adjustments</w:t>
      </w:r>
      <w:bookmarkEnd w:id="10"/>
      <w:r>
        <w:t xml:space="preserve"> </w:t>
      </w:r>
    </w:p>
    <w:p w14:paraId="16FF966F" w14:textId="77777777" w:rsidR="00BB3205" w:rsidRDefault="00BB3205" w:rsidP="0063714F">
      <w:pPr>
        <w:pStyle w:val="ListParagraph"/>
        <w:jc w:val="both"/>
        <w:rPr>
          <w:b/>
          <w:lang w:val="en-US"/>
        </w:rPr>
      </w:pPr>
    </w:p>
    <w:p w14:paraId="0377CE6F" w14:textId="36973615" w:rsidR="00167C98" w:rsidRPr="00BB3205" w:rsidRDefault="00BB3205" w:rsidP="0063714F">
      <w:pPr>
        <w:pStyle w:val="ListParagraph"/>
        <w:numPr>
          <w:ilvl w:val="1"/>
          <w:numId w:val="6"/>
        </w:numPr>
        <w:ind w:hanging="502"/>
        <w:jc w:val="both"/>
      </w:pPr>
      <w:r w:rsidRPr="00BB3205">
        <w:t xml:space="preserve">Reasonable adjustments to the processes within these </w:t>
      </w:r>
      <w:r w:rsidR="00D64030">
        <w:t>procedures</w:t>
      </w:r>
      <w:r w:rsidRPr="00BB3205">
        <w:t xml:space="preserve">, including the extending of deadlines for student responses, </w:t>
      </w:r>
      <w:r w:rsidR="00435142">
        <w:t>may</w:t>
      </w:r>
      <w:r w:rsidR="00435142" w:rsidRPr="00BB3205">
        <w:t xml:space="preserve"> </w:t>
      </w:r>
      <w:r w:rsidRPr="00BB3205">
        <w:t xml:space="preserve">be made upon the production of relevant third-party evidence </w:t>
      </w:r>
      <w:r w:rsidR="009A6A28" w:rsidRPr="00BB3205">
        <w:t xml:space="preserve">by the student </w:t>
      </w:r>
      <w:r w:rsidRPr="00BB3205">
        <w:t>which demonstrates the need for those adjustments.</w:t>
      </w:r>
      <w:r w:rsidR="00006374">
        <w:t xml:space="preserve"> </w:t>
      </w:r>
      <w:r w:rsidR="00006374" w:rsidRPr="00006374">
        <w:t xml:space="preserve">Students who believe they may require reasonable adjustments due to disability/long-term condition/accessibility </w:t>
      </w:r>
      <w:r w:rsidR="006E0A8B">
        <w:t xml:space="preserve">needs </w:t>
      </w:r>
      <w:r w:rsidR="00006374" w:rsidRPr="00006374">
        <w:t xml:space="preserve">should also contact the </w:t>
      </w:r>
      <w:hyperlink r:id="rId34" w:history="1">
        <w:r w:rsidR="00A14FB8" w:rsidRPr="00942528">
          <w:rPr>
            <w:rStyle w:val="Hyperlink"/>
          </w:rPr>
          <w:t>D</w:t>
        </w:r>
        <w:r w:rsidR="00006374" w:rsidRPr="00942528">
          <w:rPr>
            <w:rStyle w:val="Hyperlink"/>
          </w:rPr>
          <w:t xml:space="preserve">isability </w:t>
        </w:r>
        <w:r w:rsidR="00A14FB8" w:rsidRPr="00942528">
          <w:rPr>
            <w:rStyle w:val="Hyperlink"/>
          </w:rPr>
          <w:t>S</w:t>
        </w:r>
        <w:r w:rsidR="00006374" w:rsidRPr="00942528">
          <w:rPr>
            <w:rStyle w:val="Hyperlink"/>
          </w:rPr>
          <w:t>ervice</w:t>
        </w:r>
      </w:hyperlink>
      <w:r w:rsidR="00006374" w:rsidRPr="00006374">
        <w:t xml:space="preserve"> for additional support.</w:t>
      </w:r>
    </w:p>
    <w:p w14:paraId="2C87156F" w14:textId="77777777" w:rsidR="00167C98" w:rsidRPr="00167C98" w:rsidRDefault="00167C98" w:rsidP="0063714F">
      <w:pPr>
        <w:pStyle w:val="ListParagraph"/>
        <w:jc w:val="both"/>
      </w:pPr>
    </w:p>
    <w:p w14:paraId="5DEC9093" w14:textId="61BFAA36" w:rsidR="00D978A3" w:rsidRPr="00D978A3" w:rsidRDefault="001858B6" w:rsidP="0063714F">
      <w:pPr>
        <w:pStyle w:val="Heading2"/>
        <w:jc w:val="both"/>
      </w:pPr>
      <w:bookmarkStart w:id="11" w:name="_Toc203997121"/>
      <w:r>
        <w:t>Procedural exemptions</w:t>
      </w:r>
      <w:bookmarkEnd w:id="11"/>
    </w:p>
    <w:p w14:paraId="19F45EC9" w14:textId="77777777" w:rsidR="00D978A3" w:rsidRDefault="00D978A3" w:rsidP="0063714F">
      <w:pPr>
        <w:jc w:val="both"/>
        <w:rPr>
          <w:rFonts w:eastAsiaTheme="minorHAnsi"/>
          <w:sz w:val="22"/>
          <w:szCs w:val="22"/>
          <w:lang w:val="en-GB"/>
        </w:rPr>
      </w:pPr>
    </w:p>
    <w:p w14:paraId="77E6816A" w14:textId="7E3102EA" w:rsidR="00B62794" w:rsidRPr="00BB54D6" w:rsidRDefault="00D978A3" w:rsidP="0063714F">
      <w:pPr>
        <w:pStyle w:val="ListParagraph"/>
        <w:numPr>
          <w:ilvl w:val="1"/>
          <w:numId w:val="6"/>
        </w:numPr>
        <w:ind w:hanging="502"/>
        <w:jc w:val="both"/>
      </w:pPr>
      <w:r w:rsidRPr="00D978A3">
        <w:t>In exceptional circumstances it may be appropriate to amend</w:t>
      </w:r>
      <w:r w:rsidR="006E0A8B">
        <w:t xml:space="preserve"> </w:t>
      </w:r>
      <w:r w:rsidRPr="00D978A3">
        <w:t>th</w:t>
      </w:r>
      <w:r w:rsidR="00BB54D6">
        <w:t>is</w:t>
      </w:r>
      <w:r w:rsidRPr="00D978A3">
        <w:t xml:space="preserve"> procedure, for example, where strict application of </w:t>
      </w:r>
      <w:r w:rsidR="00BB54D6">
        <w:t>this</w:t>
      </w:r>
      <w:r w:rsidRPr="00D978A3">
        <w:t xml:space="preserve"> would result in substantial unfairness to the student, or the student is in some way at risk because of health or disability. Such cases will be </w:t>
      </w:r>
      <w:r w:rsidR="00A15D78" w:rsidRPr="00D978A3">
        <w:t>rare,</w:t>
      </w:r>
      <w:r w:rsidRPr="00D978A3">
        <w:t xml:space="preserve"> and each will be treated on their own merits</w:t>
      </w:r>
      <w:r w:rsidR="00BB54D6">
        <w:t>.</w:t>
      </w:r>
      <w:r w:rsidR="00096429">
        <w:t xml:space="preserve"> </w:t>
      </w:r>
      <w:r w:rsidR="009D3570">
        <w:t xml:space="preserve">The decision </w:t>
      </w:r>
      <w:r w:rsidR="00DA3F83">
        <w:t>will need approval from SPMC.</w:t>
      </w:r>
    </w:p>
    <w:p w14:paraId="5AEB5C20" w14:textId="77777777" w:rsidR="00972883" w:rsidRPr="00972883" w:rsidRDefault="00972883" w:rsidP="0063714F">
      <w:pPr>
        <w:pStyle w:val="Heading1"/>
        <w:numPr>
          <w:ilvl w:val="0"/>
          <w:numId w:val="6"/>
        </w:numPr>
        <w:jc w:val="both"/>
      </w:pPr>
      <w:bookmarkStart w:id="12" w:name="_Toc203997122"/>
      <w:r>
        <w:lastRenderedPageBreak/>
        <w:t>Confidentiality and General Data Protection Regulations</w:t>
      </w:r>
      <w:bookmarkEnd w:id="12"/>
      <w:r>
        <w:t xml:space="preserve"> </w:t>
      </w:r>
    </w:p>
    <w:p w14:paraId="1212A28F" w14:textId="77777777" w:rsidR="00972883" w:rsidRDefault="00972883" w:rsidP="0063714F">
      <w:pPr>
        <w:jc w:val="both"/>
        <w:rPr>
          <w:b/>
        </w:rPr>
      </w:pPr>
    </w:p>
    <w:p w14:paraId="00BBBDDA" w14:textId="4E9042F4" w:rsidR="00BB54D6" w:rsidRPr="00BB54D6" w:rsidRDefault="00BB54D6" w:rsidP="0063714F">
      <w:pPr>
        <w:pStyle w:val="ListParagraph"/>
        <w:numPr>
          <w:ilvl w:val="1"/>
          <w:numId w:val="6"/>
        </w:numPr>
        <w:ind w:hanging="502"/>
        <w:jc w:val="both"/>
      </w:pPr>
      <w:r w:rsidRPr="00BB54D6">
        <w:t>In fitness to practise matters</w:t>
      </w:r>
      <w:r w:rsidR="006E0A8B">
        <w:t>,</w:t>
      </w:r>
      <w:r w:rsidRPr="00BB54D6">
        <w:t xml:space="preserve"> the University limits access to sensitive personal</w:t>
      </w:r>
    </w:p>
    <w:p w14:paraId="3D6F0712" w14:textId="77777777" w:rsidR="00BB54D6" w:rsidRPr="00BB54D6" w:rsidRDefault="00BB54D6" w:rsidP="0063714F">
      <w:pPr>
        <w:pStyle w:val="ListParagraph"/>
        <w:ind w:left="360"/>
        <w:jc w:val="both"/>
      </w:pPr>
      <w:r w:rsidRPr="00BB54D6">
        <w:t>information to those who require it to enable the student's professional behaviour to be</w:t>
      </w:r>
    </w:p>
    <w:p w14:paraId="7E9FE891" w14:textId="0C9B72C7" w:rsidR="00F65255" w:rsidRDefault="00BB54D6" w:rsidP="009A6A28">
      <w:pPr>
        <w:pStyle w:val="ListParagraph"/>
        <w:ind w:left="360"/>
        <w:jc w:val="both"/>
        <w:rPr>
          <w:rStyle w:val="Hyperlink"/>
        </w:rPr>
      </w:pPr>
      <w:r w:rsidRPr="00BB54D6">
        <w:t>established and/or who need it to support the student.</w:t>
      </w:r>
      <w:r>
        <w:t xml:space="preserve"> </w:t>
      </w:r>
      <w:r w:rsidR="6E5625DF" w:rsidRPr="5A18D124">
        <w:t xml:space="preserve">The University collects and processes a variety of personal data in order to fulfil relevant student regulations </w:t>
      </w:r>
      <w:r w:rsidR="00A84F0A">
        <w:t>and policies</w:t>
      </w:r>
      <w:r w:rsidR="6E5625DF" w:rsidRPr="5A18D124">
        <w:t xml:space="preserve">. This personal data may be provided by the student or collected from other departments within the University or taken from publicly available sources such as social media. The University processes personal data for this purpose in its legitimate interests. Some Regulations will require the sharing of sensitive personal data (defined as “special category” data by data protection legislation). The University processes and shares special category data in the substantial public interest and only where it is necessary to enable the University to fulfil its duties of care to the student, other students, or to safeguard third parties. More detail on the types of data collected and how it is used to meet this need can be found in the </w:t>
      </w:r>
      <w:hyperlink r:id="rId35" w:history="1">
        <w:r w:rsidR="6E5625DF" w:rsidRPr="00BD4BE5">
          <w:rPr>
            <w:rStyle w:val="Hyperlink"/>
          </w:rPr>
          <w:t>Student Privacy Notice</w:t>
        </w:r>
      </w:hyperlink>
      <w:r w:rsidR="003D6E0E" w:rsidRPr="00BD4BE5">
        <w:rPr>
          <w:rStyle w:val="Hyperlink"/>
        </w:rPr>
        <w:t>.</w:t>
      </w:r>
    </w:p>
    <w:p w14:paraId="73BA8F7F" w14:textId="77777777" w:rsidR="00923EB1" w:rsidRDefault="00923EB1" w:rsidP="0063714F">
      <w:pPr>
        <w:pStyle w:val="ListParagraph"/>
        <w:ind w:left="360"/>
        <w:jc w:val="both"/>
      </w:pPr>
    </w:p>
    <w:p w14:paraId="0BBD3E44" w14:textId="34FFDFDD" w:rsidR="00BB54D6" w:rsidRPr="003D6E0E" w:rsidRDefault="00BB54D6" w:rsidP="0063714F">
      <w:pPr>
        <w:pStyle w:val="ListParagraph"/>
        <w:numPr>
          <w:ilvl w:val="1"/>
          <w:numId w:val="6"/>
        </w:numPr>
        <w:ind w:hanging="502"/>
        <w:jc w:val="both"/>
      </w:pPr>
      <w:r w:rsidRPr="00BB54D6">
        <w:t xml:space="preserve">For students who are undertaking </w:t>
      </w:r>
      <w:r w:rsidR="00BF5B64" w:rsidRPr="00BF5B64">
        <w:rPr>
          <w:lang w:val="en-US"/>
        </w:rPr>
        <w:t>Regulated Activity</w:t>
      </w:r>
      <w:r w:rsidR="00BF5B64" w:rsidRPr="00BF5B64">
        <w:rPr>
          <w:vertAlign w:val="superscript"/>
          <w:lang w:val="en-US"/>
        </w:rPr>
        <w:footnoteReference w:id="2"/>
      </w:r>
      <w:r w:rsidR="00BF5B64" w:rsidRPr="00BF5B64">
        <w:rPr>
          <w:lang w:val="en-US"/>
        </w:rPr>
        <w:t xml:space="preserve"> </w:t>
      </w:r>
      <w:r w:rsidRPr="00BB54D6">
        <w:t>within the health and social care</w:t>
      </w:r>
      <w:r w:rsidR="00BD47A8">
        <w:t xml:space="preserve"> </w:t>
      </w:r>
      <w:r w:rsidRPr="00BB54D6">
        <w:t>sector (including with charitable organisations), either because they are employed to</w:t>
      </w:r>
      <w:r>
        <w:t xml:space="preserve"> </w:t>
      </w:r>
      <w:r w:rsidRPr="00BB54D6">
        <w:t xml:space="preserve">do so, or because they are undertaking a placement, the University </w:t>
      </w:r>
      <w:r w:rsidR="00FD3D40">
        <w:t>will</w:t>
      </w:r>
      <w:r w:rsidRPr="00BB54D6">
        <w:t xml:space="preserve"> share</w:t>
      </w:r>
      <w:r w:rsidR="00FD3D40">
        <w:t xml:space="preserve"> essential</w:t>
      </w:r>
      <w:r w:rsidRPr="00BB54D6">
        <w:t xml:space="preserve"> personal and sensitive data with the employing organisation or placement provider</w:t>
      </w:r>
      <w:r w:rsidR="00FD3D40">
        <w:t xml:space="preserve"> when required</w:t>
      </w:r>
      <w:r>
        <w:t>.</w:t>
      </w:r>
    </w:p>
    <w:p w14:paraId="74BC3BAA" w14:textId="740ED362" w:rsidR="00B43B3D" w:rsidRDefault="00B43B3D" w:rsidP="0063714F">
      <w:pPr>
        <w:pStyle w:val="Heading1"/>
        <w:numPr>
          <w:ilvl w:val="0"/>
          <w:numId w:val="6"/>
        </w:numPr>
        <w:jc w:val="both"/>
      </w:pPr>
      <w:bookmarkStart w:id="13" w:name="_Toc203997123"/>
      <w:r>
        <w:t>Burden of proof</w:t>
      </w:r>
      <w:bookmarkEnd w:id="13"/>
      <w:r>
        <w:t xml:space="preserve"> </w:t>
      </w:r>
    </w:p>
    <w:p w14:paraId="07F931D5" w14:textId="77777777" w:rsidR="00B43B3D" w:rsidRPr="00B43B3D" w:rsidRDefault="00B43B3D" w:rsidP="0063714F">
      <w:pPr>
        <w:jc w:val="both"/>
      </w:pPr>
    </w:p>
    <w:p w14:paraId="40927B5E" w14:textId="326431D5" w:rsidR="0026351C" w:rsidRPr="0026351C" w:rsidRDefault="00B43B3D" w:rsidP="0063714F">
      <w:pPr>
        <w:pStyle w:val="ListParagraph"/>
        <w:numPr>
          <w:ilvl w:val="1"/>
          <w:numId w:val="6"/>
        </w:numPr>
        <w:jc w:val="both"/>
      </w:pPr>
      <w:r w:rsidRPr="0026351C">
        <w:t xml:space="preserve">In </w:t>
      </w:r>
      <w:r w:rsidR="0026351C" w:rsidRPr="0026351C">
        <w:t>fitness to practi</w:t>
      </w:r>
      <w:r w:rsidR="00BF5B64">
        <w:t>s</w:t>
      </w:r>
      <w:r w:rsidR="0026351C" w:rsidRPr="0026351C">
        <w:t>e</w:t>
      </w:r>
      <w:r w:rsidRPr="0026351C">
        <w:t xml:space="preserve"> matters</w:t>
      </w:r>
      <w:r w:rsidR="00156555">
        <w:t>,</w:t>
      </w:r>
      <w:r w:rsidRPr="0026351C">
        <w:t xml:space="preserve"> it is for the University to show</w:t>
      </w:r>
      <w:r w:rsidR="0026351C">
        <w:t xml:space="preserve"> that the student</w:t>
      </w:r>
      <w:r w:rsidRPr="0026351C">
        <w:t xml:space="preserve"> </w:t>
      </w:r>
      <w:r w:rsidR="0026351C" w:rsidRPr="0026351C">
        <w:t xml:space="preserve">breached </w:t>
      </w:r>
      <w:r w:rsidR="00625B4C">
        <w:t xml:space="preserve">CITY ST GEORGE’S </w:t>
      </w:r>
      <w:r w:rsidR="0026351C">
        <w:t>’s</w:t>
      </w:r>
      <w:r w:rsidR="0026351C" w:rsidRPr="0026351C">
        <w:t xml:space="preserve"> requirements for professional behaviour. The burden of proof switches to the student at the appeal stage. </w:t>
      </w:r>
    </w:p>
    <w:p w14:paraId="44C4D6E9" w14:textId="77777777" w:rsidR="0026351C" w:rsidRDefault="0026351C" w:rsidP="0063714F">
      <w:pPr>
        <w:pStyle w:val="ListParagraph"/>
        <w:ind w:left="786"/>
        <w:jc w:val="both"/>
      </w:pPr>
    </w:p>
    <w:p w14:paraId="509DCC95" w14:textId="0ACBBAAB" w:rsidR="00B43B3D" w:rsidRDefault="00B43B3D" w:rsidP="0063714F">
      <w:pPr>
        <w:pStyle w:val="Heading1"/>
        <w:numPr>
          <w:ilvl w:val="0"/>
          <w:numId w:val="6"/>
        </w:numPr>
        <w:jc w:val="both"/>
      </w:pPr>
      <w:bookmarkStart w:id="14" w:name="_Toc203997124"/>
      <w:r>
        <w:t>Standard of proof</w:t>
      </w:r>
      <w:bookmarkEnd w:id="14"/>
      <w:r>
        <w:t xml:space="preserve"> </w:t>
      </w:r>
    </w:p>
    <w:p w14:paraId="65FEB2F8" w14:textId="77777777" w:rsidR="00B43B3D" w:rsidRPr="00B43B3D" w:rsidRDefault="00B43B3D" w:rsidP="0063714F">
      <w:pPr>
        <w:jc w:val="both"/>
        <w:rPr>
          <w:lang w:val="en-GB"/>
        </w:rPr>
      </w:pPr>
    </w:p>
    <w:p w14:paraId="03A864EA" w14:textId="1A925B9B" w:rsidR="004002DB" w:rsidRDefault="00B43B3D" w:rsidP="009A6A28">
      <w:pPr>
        <w:pStyle w:val="ListParagraph"/>
        <w:numPr>
          <w:ilvl w:val="1"/>
          <w:numId w:val="6"/>
        </w:numPr>
        <w:jc w:val="both"/>
      </w:pPr>
      <w:r w:rsidRPr="0026351C">
        <w:t>The standard of proof applied is that of the balance of probability; that on the evidence put forward</w:t>
      </w:r>
      <w:r w:rsidR="008736D2">
        <w:t>,</w:t>
      </w:r>
      <w:r w:rsidRPr="0026351C">
        <w:t xml:space="preserve"> it is more likely than not that something was or was not the case.</w:t>
      </w:r>
      <w:r w:rsidR="001C4038" w:rsidRPr="0026351C">
        <w:t xml:space="preserve"> </w:t>
      </w:r>
    </w:p>
    <w:p w14:paraId="31A17EB2" w14:textId="77777777" w:rsidR="00243D17" w:rsidRPr="0026351C" w:rsidRDefault="00243D17" w:rsidP="00243D17">
      <w:pPr>
        <w:pStyle w:val="ListParagraph"/>
        <w:ind w:left="360"/>
        <w:jc w:val="both"/>
      </w:pPr>
    </w:p>
    <w:p w14:paraId="74C26486" w14:textId="54B3F151" w:rsidR="004002DB" w:rsidRDefault="004002DB" w:rsidP="009A6A28">
      <w:pPr>
        <w:pStyle w:val="ListParagraph"/>
        <w:numPr>
          <w:ilvl w:val="1"/>
          <w:numId w:val="6"/>
        </w:numPr>
        <w:jc w:val="both"/>
      </w:pPr>
      <w:r w:rsidRPr="0026351C">
        <w:t>The standard of proof remains constant</w:t>
      </w:r>
      <w:r w:rsidR="00C74FEF" w:rsidRPr="0026351C">
        <w:t>;</w:t>
      </w:r>
      <w:r w:rsidRPr="0026351C">
        <w:t xml:space="preserve"> it does not operate on a sliding scale</w:t>
      </w:r>
      <w:r w:rsidR="00435C3D" w:rsidRPr="0026351C">
        <w:t>.</w:t>
      </w:r>
    </w:p>
    <w:p w14:paraId="22518AE4" w14:textId="77777777" w:rsidR="00243D17" w:rsidRPr="0026351C" w:rsidRDefault="00243D17" w:rsidP="00243D17">
      <w:pPr>
        <w:pStyle w:val="ListParagraph"/>
        <w:ind w:left="360"/>
        <w:jc w:val="both"/>
      </w:pPr>
    </w:p>
    <w:p w14:paraId="190C841A" w14:textId="03E782A5" w:rsidR="00F65255" w:rsidRPr="00C74FEF" w:rsidRDefault="004002DB" w:rsidP="0063714F">
      <w:pPr>
        <w:pStyle w:val="ListParagraph"/>
        <w:numPr>
          <w:ilvl w:val="1"/>
          <w:numId w:val="6"/>
        </w:numPr>
        <w:jc w:val="both"/>
      </w:pPr>
      <w:r w:rsidRPr="0026351C">
        <w:t>The standard of proof does not change based on the seriousness of the allegation/s</w:t>
      </w:r>
      <w:r w:rsidR="00B3410F" w:rsidRPr="0026351C">
        <w:t xml:space="preserve">, </w:t>
      </w:r>
      <w:r w:rsidRPr="0026351C">
        <w:t xml:space="preserve">potential </w:t>
      </w:r>
      <w:r w:rsidR="009C7AB9" w:rsidRPr="0026351C">
        <w:t>consequences, or</w:t>
      </w:r>
      <w:r w:rsidR="00B3410F" w:rsidRPr="0026351C">
        <w:t xml:space="preserve"> mitigating</w:t>
      </w:r>
      <w:r w:rsidR="00E04D03">
        <w:t>/aggravating</w:t>
      </w:r>
      <w:r w:rsidR="00B3410F" w:rsidRPr="0026351C">
        <w:t xml:space="preserve"> circumstances. </w:t>
      </w:r>
    </w:p>
    <w:p w14:paraId="01740782" w14:textId="77777777" w:rsidR="005C1520" w:rsidRPr="005C1520" w:rsidRDefault="005C1520" w:rsidP="0063714F">
      <w:pPr>
        <w:pStyle w:val="Heading1"/>
        <w:numPr>
          <w:ilvl w:val="0"/>
          <w:numId w:val="6"/>
        </w:numPr>
        <w:jc w:val="both"/>
      </w:pPr>
      <w:bookmarkStart w:id="15" w:name="_Toc203997125"/>
      <w:bookmarkStart w:id="16" w:name="_Hlk127254259"/>
      <w:r>
        <w:t>Reconsideration of allegations</w:t>
      </w:r>
      <w:bookmarkEnd w:id="15"/>
      <w:r>
        <w:t xml:space="preserve"> </w:t>
      </w:r>
    </w:p>
    <w:p w14:paraId="19EA870F" w14:textId="77777777" w:rsidR="005C1520" w:rsidRDefault="005C1520" w:rsidP="0063714F">
      <w:pPr>
        <w:jc w:val="both"/>
        <w:rPr>
          <w:b/>
        </w:rPr>
      </w:pPr>
    </w:p>
    <w:p w14:paraId="5B50BD86" w14:textId="7D92713D" w:rsidR="005C1520" w:rsidRDefault="005C1520" w:rsidP="009A6A28">
      <w:pPr>
        <w:pStyle w:val="ListParagraph"/>
        <w:numPr>
          <w:ilvl w:val="1"/>
          <w:numId w:val="6"/>
        </w:numPr>
        <w:jc w:val="both"/>
      </w:pPr>
      <w:r w:rsidRPr="005C1520">
        <w:lastRenderedPageBreak/>
        <w:t xml:space="preserve">It may be appropriate for the University to reconsider an allegation if new evidence emerges which, for good reason, could not have been obtained at the time. In deciding whether it is appropriate to consider an allegation for a second time, the University will consider: </w:t>
      </w:r>
    </w:p>
    <w:p w14:paraId="24E75D74" w14:textId="77777777" w:rsidR="00243D17" w:rsidRPr="005C1520" w:rsidRDefault="00243D17" w:rsidP="00243D17">
      <w:pPr>
        <w:pStyle w:val="ListParagraph"/>
        <w:ind w:left="360"/>
        <w:jc w:val="both"/>
      </w:pPr>
    </w:p>
    <w:p w14:paraId="43839978" w14:textId="4F0997FB" w:rsidR="005C1520" w:rsidRPr="005C1520" w:rsidRDefault="005C1520" w:rsidP="0063714F">
      <w:pPr>
        <w:pStyle w:val="ListParagraph"/>
        <w:numPr>
          <w:ilvl w:val="1"/>
          <w:numId w:val="44"/>
        </w:numPr>
        <w:jc w:val="both"/>
      </w:pPr>
      <w:r w:rsidRPr="005C1520">
        <w:t>whether the outcome of the first process has been called into question, and if so why</w:t>
      </w:r>
      <w:r w:rsidR="002B31C2">
        <w:t>;</w:t>
      </w:r>
    </w:p>
    <w:p w14:paraId="2AA36317" w14:textId="1D6EF5AD" w:rsidR="005C1520" w:rsidRPr="005C1520" w:rsidRDefault="005C1520" w:rsidP="0063714F">
      <w:pPr>
        <w:pStyle w:val="ListParagraph"/>
        <w:numPr>
          <w:ilvl w:val="1"/>
          <w:numId w:val="44"/>
        </w:numPr>
        <w:jc w:val="both"/>
      </w:pPr>
      <w:r w:rsidRPr="005C1520">
        <w:t>the strength and reliability of the evidence</w:t>
      </w:r>
      <w:r w:rsidR="002B31C2">
        <w:t>;</w:t>
      </w:r>
      <w:r w:rsidRPr="005C1520">
        <w:t xml:space="preserve"> </w:t>
      </w:r>
    </w:p>
    <w:p w14:paraId="591D42AB" w14:textId="3E185206" w:rsidR="005C1520" w:rsidRPr="005C1520" w:rsidRDefault="005C1520" w:rsidP="0063714F">
      <w:pPr>
        <w:pStyle w:val="ListParagraph"/>
        <w:numPr>
          <w:ilvl w:val="1"/>
          <w:numId w:val="44"/>
        </w:numPr>
        <w:jc w:val="both"/>
      </w:pPr>
      <w:r w:rsidRPr="005C1520">
        <w:t>the length of time that has elapsed and the effect of this on the reliability of any evidence to be considered</w:t>
      </w:r>
      <w:r w:rsidR="002B31C2">
        <w:t>;</w:t>
      </w:r>
    </w:p>
    <w:p w14:paraId="529387BE" w14:textId="460F81DA" w:rsidR="005C1520" w:rsidRPr="005C1520" w:rsidRDefault="4EB14BCD" w:rsidP="0063714F">
      <w:pPr>
        <w:pStyle w:val="ListParagraph"/>
        <w:numPr>
          <w:ilvl w:val="1"/>
          <w:numId w:val="44"/>
        </w:numPr>
        <w:jc w:val="both"/>
      </w:pPr>
      <w:r>
        <w:t>the severity of the alleged offence</w:t>
      </w:r>
      <w:r w:rsidR="002B31C2">
        <w:t>;</w:t>
      </w:r>
    </w:p>
    <w:p w14:paraId="00CB53E7" w14:textId="1391310B" w:rsidR="005C1520" w:rsidRPr="005C1520" w:rsidRDefault="005C1520" w:rsidP="0063714F">
      <w:pPr>
        <w:pStyle w:val="ListParagraph"/>
        <w:numPr>
          <w:ilvl w:val="1"/>
          <w:numId w:val="44"/>
        </w:numPr>
        <w:jc w:val="both"/>
      </w:pPr>
      <w:r w:rsidRPr="005C1520">
        <w:t xml:space="preserve">the impact on the student; </w:t>
      </w:r>
    </w:p>
    <w:p w14:paraId="135E6A29" w14:textId="59092953" w:rsidR="005C1520" w:rsidRDefault="005C1520" w:rsidP="007E6AA2">
      <w:pPr>
        <w:pStyle w:val="ListParagraph"/>
        <w:numPr>
          <w:ilvl w:val="1"/>
          <w:numId w:val="44"/>
        </w:numPr>
        <w:jc w:val="both"/>
      </w:pPr>
      <w:r w:rsidRPr="005C1520">
        <w:t xml:space="preserve">whether leaving the matter unaddressed would impact on matters of fitness to practise, or on any obligations to professional or regulatory bodies in respect of the </w:t>
      </w:r>
      <w:r w:rsidR="00814BE0" w:rsidRPr="005C1520">
        <w:t>student’s</w:t>
      </w:r>
      <w:r w:rsidRPr="005C1520">
        <w:t xml:space="preserve"> character.</w:t>
      </w:r>
    </w:p>
    <w:p w14:paraId="04E8BC91" w14:textId="77777777" w:rsidR="00243D17" w:rsidRPr="005C1520" w:rsidRDefault="00243D17" w:rsidP="00243D17">
      <w:pPr>
        <w:pStyle w:val="ListParagraph"/>
        <w:ind w:left="786"/>
        <w:jc w:val="both"/>
      </w:pPr>
    </w:p>
    <w:p w14:paraId="372853B2" w14:textId="3135BE56" w:rsidR="009B2F2B" w:rsidRDefault="005E3E8F" w:rsidP="009A6A28">
      <w:pPr>
        <w:pStyle w:val="ListParagraph"/>
        <w:numPr>
          <w:ilvl w:val="1"/>
          <w:numId w:val="6"/>
        </w:numPr>
        <w:jc w:val="both"/>
      </w:pPr>
      <w:r>
        <w:t xml:space="preserve">The decision to reconsider an allegation would be taken as soon as possible after the emergence of the new evidence, and no later than </w:t>
      </w:r>
      <w:r w:rsidR="009B2F2B">
        <w:t xml:space="preserve">15 </w:t>
      </w:r>
      <w:r w:rsidR="00F51977">
        <w:t xml:space="preserve">University </w:t>
      </w:r>
      <w:r w:rsidR="009B2F2B">
        <w:t>working days from the emergence of this new evidence.</w:t>
      </w:r>
    </w:p>
    <w:p w14:paraId="23C777E2" w14:textId="77777777" w:rsidR="00243D17" w:rsidRDefault="00243D17" w:rsidP="00243D17">
      <w:pPr>
        <w:pStyle w:val="ListParagraph"/>
        <w:ind w:left="360"/>
        <w:jc w:val="both"/>
      </w:pPr>
    </w:p>
    <w:p w14:paraId="5314F89D" w14:textId="4F0470E0" w:rsidR="00F65255" w:rsidRPr="00777D81" w:rsidRDefault="005C1520" w:rsidP="0063714F">
      <w:pPr>
        <w:pStyle w:val="ListParagraph"/>
        <w:numPr>
          <w:ilvl w:val="1"/>
          <w:numId w:val="6"/>
        </w:numPr>
        <w:jc w:val="both"/>
      </w:pPr>
      <w:r w:rsidRPr="005C1520">
        <w:t xml:space="preserve">Reconsideration of an allegation will only take place in exceptional circumstances and following approval from the </w:t>
      </w:r>
      <w:r w:rsidR="0060125A">
        <w:t xml:space="preserve">University </w:t>
      </w:r>
      <w:r w:rsidR="00A73DC3">
        <w:t>President/Vice-Chancellor</w:t>
      </w:r>
      <w:r w:rsidRPr="005C1520">
        <w:t>.</w:t>
      </w:r>
      <w:bookmarkEnd w:id="16"/>
    </w:p>
    <w:p w14:paraId="0D95BA97" w14:textId="005CFA1E" w:rsidR="008A6AE4" w:rsidRPr="008A6AE4" w:rsidRDefault="00646562" w:rsidP="0063714F">
      <w:pPr>
        <w:pStyle w:val="Heading1"/>
        <w:numPr>
          <w:ilvl w:val="0"/>
          <w:numId w:val="6"/>
        </w:numPr>
        <w:jc w:val="both"/>
      </w:pPr>
      <w:bookmarkStart w:id="17" w:name="_Toc203997126"/>
      <w:r>
        <w:t>Referrals from other processes</w:t>
      </w:r>
      <w:bookmarkEnd w:id="17"/>
    </w:p>
    <w:p w14:paraId="4423ED60" w14:textId="77777777" w:rsidR="008A6AE4" w:rsidRDefault="008A6AE4" w:rsidP="0063714F">
      <w:pPr>
        <w:jc w:val="both"/>
        <w:rPr>
          <w:b/>
        </w:rPr>
      </w:pPr>
    </w:p>
    <w:p w14:paraId="29C44B18" w14:textId="353239C1" w:rsidR="00F65255" w:rsidRPr="00923EB1" w:rsidRDefault="00926073" w:rsidP="0063714F">
      <w:pPr>
        <w:pStyle w:val="ListParagraph"/>
        <w:numPr>
          <w:ilvl w:val="1"/>
          <w:numId w:val="6"/>
        </w:numPr>
        <w:jc w:val="both"/>
      </w:pPr>
      <w:r>
        <w:t>I</w:t>
      </w:r>
      <w:r w:rsidR="001B692A" w:rsidRPr="001B692A">
        <w:t>f allegations of academic misconduct or disciplinary offence</w:t>
      </w:r>
      <w:r w:rsidR="00FF07C1">
        <w:t>s</w:t>
      </w:r>
      <w:r w:rsidR="001B692A" w:rsidRPr="001B692A">
        <w:t xml:space="preserve"> are raised during consideration under </w:t>
      </w:r>
      <w:r w:rsidR="00625B4C">
        <w:t xml:space="preserve">CITY ST GEORGE’S </w:t>
      </w:r>
      <w:r w:rsidR="001B692A" w:rsidRPr="001B692A">
        <w:t>’s relevant procedure and/or, information or evidence raises questions about students’ fitness to practise</w:t>
      </w:r>
      <w:r w:rsidR="001B692A">
        <w:t xml:space="preserve">, </w:t>
      </w:r>
      <w:r w:rsidR="001B692A" w:rsidRPr="001B692A">
        <w:t xml:space="preserve">those issues may be referred for consideration under this </w:t>
      </w:r>
      <w:r w:rsidR="001B692A">
        <w:t>procedure</w:t>
      </w:r>
      <w:r w:rsidR="001B692A" w:rsidRPr="001B692A">
        <w:t>.</w:t>
      </w:r>
    </w:p>
    <w:p w14:paraId="3157912D" w14:textId="77777777" w:rsidR="00F6416B" w:rsidRDefault="00F6416B" w:rsidP="0063714F">
      <w:pPr>
        <w:pStyle w:val="Heading1"/>
        <w:numPr>
          <w:ilvl w:val="0"/>
          <w:numId w:val="6"/>
        </w:numPr>
        <w:jc w:val="both"/>
      </w:pPr>
      <w:bookmarkStart w:id="18" w:name="_Special_circumstances"/>
      <w:bookmarkStart w:id="19" w:name="_Toc203997127"/>
      <w:bookmarkEnd w:id="18"/>
      <w:r>
        <w:t>Criminal Convictions</w:t>
      </w:r>
      <w:bookmarkEnd w:id="19"/>
    </w:p>
    <w:p w14:paraId="07692C9D" w14:textId="77777777" w:rsidR="00F6416B" w:rsidRPr="00777D81" w:rsidRDefault="00F6416B" w:rsidP="0063714F">
      <w:pPr>
        <w:jc w:val="both"/>
      </w:pPr>
    </w:p>
    <w:p w14:paraId="399FC137" w14:textId="03EA9BA6" w:rsidR="008736D2" w:rsidRDefault="00F6416B" w:rsidP="00923EB1">
      <w:pPr>
        <w:pStyle w:val="ListParagraph"/>
        <w:numPr>
          <w:ilvl w:val="1"/>
          <w:numId w:val="6"/>
        </w:numPr>
        <w:jc w:val="both"/>
      </w:pPr>
      <w:r>
        <w:t xml:space="preserve"> </w:t>
      </w:r>
      <w:r w:rsidR="00FF07C1" w:rsidRPr="00D1348D">
        <w:t>If during</w:t>
      </w:r>
      <w:r w:rsidRPr="00D1348D">
        <w:t xml:space="preserve"> </w:t>
      </w:r>
      <w:r>
        <w:t>their studies</w:t>
      </w:r>
      <w:r w:rsidRPr="00D1348D">
        <w:t xml:space="preserve"> at </w:t>
      </w:r>
      <w:r w:rsidR="00625B4C">
        <w:t xml:space="preserve">CITY ST GEORGE’S </w:t>
      </w:r>
      <w:r w:rsidR="008736D2">
        <w:t>,</w:t>
      </w:r>
      <w:r w:rsidRPr="00D1348D">
        <w:t xml:space="preserve"> </w:t>
      </w:r>
      <w:r>
        <w:t xml:space="preserve">students </w:t>
      </w:r>
      <w:r w:rsidRPr="00D1348D">
        <w:t xml:space="preserve">are accused of, </w:t>
      </w:r>
      <w:r w:rsidR="008736D2" w:rsidRPr="00D1348D">
        <w:t xml:space="preserve">charged </w:t>
      </w:r>
      <w:r w:rsidRPr="00D1348D">
        <w:t xml:space="preserve">or </w:t>
      </w:r>
      <w:r w:rsidR="008736D2" w:rsidRPr="00D1348D">
        <w:t>convicted</w:t>
      </w:r>
      <w:r w:rsidR="008736D2" w:rsidRPr="00D1348D" w:rsidDel="008736D2">
        <w:t xml:space="preserve"> </w:t>
      </w:r>
      <w:r w:rsidRPr="00D1348D">
        <w:t xml:space="preserve">with an offence or become the subject of a police investigation, </w:t>
      </w:r>
      <w:r>
        <w:t>they</w:t>
      </w:r>
      <w:r w:rsidRPr="00D1348D">
        <w:t> must declare this immediately to the university by emailing the </w:t>
      </w:r>
      <w:hyperlink r:id="rId36">
        <w:r>
          <w:t>SCC Team</w:t>
        </w:r>
      </w:hyperlink>
      <w:r>
        <w:t xml:space="preserve">, </w:t>
      </w:r>
      <w:hyperlink r:id="rId37" w:history="1">
        <w:r w:rsidR="00625B4C" w:rsidRPr="000411AB">
          <w:rPr>
            <w:rStyle w:val="Hyperlink"/>
          </w:rPr>
          <w:t>scc@sgul.ac.uk</w:t>
        </w:r>
      </w:hyperlink>
      <w:r>
        <w:t>.</w:t>
      </w:r>
    </w:p>
    <w:p w14:paraId="12510D83" w14:textId="77777777" w:rsidR="00243D17" w:rsidRDefault="00243D17" w:rsidP="00243D17">
      <w:pPr>
        <w:pStyle w:val="ListParagraph"/>
        <w:ind w:left="360"/>
        <w:jc w:val="both"/>
      </w:pPr>
    </w:p>
    <w:p w14:paraId="63312866" w14:textId="2F74D654" w:rsidR="00C94EE7" w:rsidRDefault="00F6416B" w:rsidP="008736D2">
      <w:pPr>
        <w:pStyle w:val="ListParagraph"/>
        <w:numPr>
          <w:ilvl w:val="1"/>
          <w:numId w:val="6"/>
        </w:numPr>
        <w:jc w:val="both"/>
        <w:rPr>
          <w:rStyle w:val="Hyperlink"/>
        </w:rPr>
      </w:pPr>
      <w:r>
        <w:t xml:space="preserve">The case will be considered by a DBS Panel, in accordance with the </w:t>
      </w:r>
      <w:hyperlink r:id="rId38">
        <w:r w:rsidRPr="4546E927">
          <w:rPr>
            <w:rStyle w:val="Hyperlink"/>
          </w:rPr>
          <w:t>PROCESS FOR CHECKING CRIMINAL RECORDS AND DISCLOSURE &amp; BARRING STATUS OF APPLICANTS AND STUDENTS</w:t>
        </w:r>
      </w:hyperlink>
    </w:p>
    <w:p w14:paraId="6D1C0292" w14:textId="77777777" w:rsidR="00243D17" w:rsidRPr="008736D2" w:rsidRDefault="00243D17" w:rsidP="00243D17">
      <w:pPr>
        <w:pStyle w:val="ListParagraph"/>
        <w:ind w:left="360"/>
        <w:jc w:val="both"/>
        <w:rPr>
          <w:color w:val="0563C1" w:themeColor="hyperlink"/>
          <w:u w:val="single"/>
        </w:rPr>
      </w:pPr>
    </w:p>
    <w:p w14:paraId="3FC427A1" w14:textId="227B275C" w:rsidR="00C94EE7" w:rsidRPr="00021674" w:rsidRDefault="00C94EE7" w:rsidP="0063714F">
      <w:pPr>
        <w:pStyle w:val="ListParagraph"/>
        <w:numPr>
          <w:ilvl w:val="1"/>
          <w:numId w:val="6"/>
        </w:numPr>
        <w:jc w:val="both"/>
      </w:pPr>
      <w:r w:rsidRPr="00021674">
        <w:t xml:space="preserve">Failure to promptly declare </w:t>
      </w:r>
      <w:r w:rsidR="00021674" w:rsidRPr="00021674">
        <w:t>this to the University will likely result in formal fitness to practise proceedings</w:t>
      </w:r>
      <w:r w:rsidR="00021674">
        <w:t>.</w:t>
      </w:r>
    </w:p>
    <w:p w14:paraId="11700EDA" w14:textId="6B000AFC" w:rsidR="00ED5EEF" w:rsidRDefault="00920E44" w:rsidP="0063714F">
      <w:pPr>
        <w:pStyle w:val="Heading1"/>
        <w:numPr>
          <w:ilvl w:val="0"/>
          <w:numId w:val="6"/>
        </w:numPr>
        <w:jc w:val="both"/>
      </w:pPr>
      <w:bookmarkStart w:id="20" w:name="_Toc203997128"/>
      <w:r>
        <w:t>Aim of this procedure</w:t>
      </w:r>
      <w:bookmarkEnd w:id="20"/>
    </w:p>
    <w:p w14:paraId="027570DA" w14:textId="77777777" w:rsidR="00920E44" w:rsidRDefault="00920E44" w:rsidP="0063714F">
      <w:pPr>
        <w:jc w:val="both"/>
      </w:pPr>
    </w:p>
    <w:p w14:paraId="15109A6A" w14:textId="75B91E4B" w:rsidR="00920E44" w:rsidRDefault="0A604598" w:rsidP="0063714F">
      <w:pPr>
        <w:pStyle w:val="ListParagraph"/>
        <w:numPr>
          <w:ilvl w:val="1"/>
          <w:numId w:val="6"/>
        </w:numPr>
        <w:jc w:val="both"/>
      </w:pPr>
      <w:r>
        <w:t xml:space="preserve">The primary objective of this procedure is to ensure </w:t>
      </w:r>
      <w:r w:rsidR="00920E44">
        <w:t xml:space="preserve">the safety of students, their peers, and the </w:t>
      </w:r>
      <w:r w:rsidR="00F06E49">
        <w:t>public</w:t>
      </w:r>
      <w:r w:rsidR="00920E44">
        <w:t xml:space="preserve">. It also aims to uphold the public's trust in the </w:t>
      </w:r>
      <w:r w:rsidR="007617CA">
        <w:t xml:space="preserve">relevant </w:t>
      </w:r>
      <w:r w:rsidR="00920E44">
        <w:t>profession</w:t>
      </w:r>
      <w:r w:rsidR="02DC8054">
        <w:t xml:space="preserve"> and the University</w:t>
      </w:r>
      <w:r w:rsidR="00920E44">
        <w:t xml:space="preserve">. Throughout the process, </w:t>
      </w:r>
      <w:r w:rsidR="0051066F">
        <w:t>the University acknowledges the importance</w:t>
      </w:r>
      <w:r w:rsidR="00920E44">
        <w:t xml:space="preserve"> </w:t>
      </w:r>
      <w:r w:rsidR="0051066F">
        <w:t>of</w:t>
      </w:r>
      <w:r w:rsidR="00920E44">
        <w:t xml:space="preserve"> provid</w:t>
      </w:r>
      <w:r w:rsidR="0051066F">
        <w:t>ing</w:t>
      </w:r>
      <w:r w:rsidR="00920E44">
        <w:t xml:space="preserve"> support to </w:t>
      </w:r>
      <w:r w:rsidR="00920E44">
        <w:lastRenderedPageBreak/>
        <w:t>students, even if the conclusion determines that they cannot proceed with their studies.</w:t>
      </w:r>
      <w:r w:rsidR="00E6426B">
        <w:t xml:space="preserve"> </w:t>
      </w:r>
      <w:r w:rsidR="3AC7E6F7">
        <w:t>The primary objective is not to penalise students.</w:t>
      </w:r>
    </w:p>
    <w:p w14:paraId="2D3DCB3F" w14:textId="72271EA4" w:rsidR="00756864" w:rsidRDefault="00C61190" w:rsidP="0063714F">
      <w:pPr>
        <w:pStyle w:val="Heading1"/>
        <w:numPr>
          <w:ilvl w:val="0"/>
          <w:numId w:val="6"/>
        </w:numPr>
        <w:jc w:val="both"/>
      </w:pPr>
      <w:r>
        <w:t xml:space="preserve"> </w:t>
      </w:r>
      <w:bookmarkStart w:id="21" w:name="_Toc203997129"/>
      <w:r w:rsidR="003945AD">
        <w:t xml:space="preserve">Definition of professional </w:t>
      </w:r>
      <w:proofErr w:type="spellStart"/>
      <w:r w:rsidR="003945AD">
        <w:t>behaviour</w:t>
      </w:r>
      <w:bookmarkEnd w:id="21"/>
      <w:proofErr w:type="spellEnd"/>
    </w:p>
    <w:p w14:paraId="6CD67E20" w14:textId="77777777" w:rsidR="00756864" w:rsidRPr="00756864" w:rsidRDefault="00756864" w:rsidP="0063714F">
      <w:pPr>
        <w:jc w:val="both"/>
      </w:pPr>
    </w:p>
    <w:p w14:paraId="5D377DFB" w14:textId="04FD812F" w:rsidR="00A4375E" w:rsidRPr="00756864" w:rsidRDefault="0085024C" w:rsidP="0063714F">
      <w:pPr>
        <w:pStyle w:val="ListParagraph"/>
        <w:numPr>
          <w:ilvl w:val="1"/>
          <w:numId w:val="6"/>
        </w:numPr>
        <w:jc w:val="both"/>
      </w:pPr>
      <w:r w:rsidRPr="4546E927">
        <w:t xml:space="preserve">The University requires that students </w:t>
      </w:r>
      <w:r w:rsidR="00AB02F4" w:rsidRPr="4546E927">
        <w:t>on</w:t>
      </w:r>
      <w:r w:rsidRPr="4546E927">
        <w:t xml:space="preserve"> programmes which include a placement in a clinical or professional setting and either require or lead to eligibility to apply for Registration by a Registration body, </w:t>
      </w:r>
      <w:r w:rsidR="00542ED1" w:rsidRPr="4546E927">
        <w:t>always behave</w:t>
      </w:r>
      <w:r w:rsidRPr="4546E927">
        <w:t xml:space="preserve"> in a manner that:</w:t>
      </w:r>
      <w:r w:rsidR="00A4375E" w:rsidRPr="4546E927">
        <w:t xml:space="preserve"> </w:t>
      </w:r>
    </w:p>
    <w:p w14:paraId="68DDCA33" w14:textId="77777777" w:rsidR="00A4375E" w:rsidRPr="00756864" w:rsidRDefault="00A4375E" w:rsidP="0063714F">
      <w:pPr>
        <w:jc w:val="both"/>
        <w:rPr>
          <w:rFonts w:eastAsiaTheme="minorHAnsi"/>
          <w:sz w:val="22"/>
          <w:szCs w:val="22"/>
          <w:lang w:val="en-GB"/>
        </w:rPr>
      </w:pPr>
    </w:p>
    <w:p w14:paraId="1862BE45" w14:textId="654CD6A9" w:rsidR="00806BAA" w:rsidRDefault="0085024C" w:rsidP="0063714F">
      <w:pPr>
        <w:pStyle w:val="ListParagraph"/>
        <w:numPr>
          <w:ilvl w:val="0"/>
          <w:numId w:val="13"/>
        </w:numPr>
        <w:jc w:val="both"/>
      </w:pPr>
      <w:r w:rsidRPr="0085024C">
        <w:t>conforms to the relevant code of professional conduct or practi</w:t>
      </w:r>
      <w:r w:rsidR="002B6A49">
        <w:t>s</w:t>
      </w:r>
      <w:r w:rsidRPr="0085024C">
        <w:t>e</w:t>
      </w:r>
      <w:r w:rsidR="00051DA9">
        <w:t>,</w:t>
      </w:r>
      <w:r w:rsidRPr="0085024C">
        <w:t xml:space="preserve"> including the Registration Body's requirements with respect to the use of social media, including social media forums that are not public; and</w:t>
      </w:r>
    </w:p>
    <w:p w14:paraId="1B90CFCB" w14:textId="3DD9634B" w:rsidR="00806BAA" w:rsidRDefault="3316C241" w:rsidP="0063714F">
      <w:pPr>
        <w:pStyle w:val="ListParagraph"/>
        <w:numPr>
          <w:ilvl w:val="0"/>
          <w:numId w:val="13"/>
        </w:numPr>
        <w:jc w:val="both"/>
      </w:pPr>
      <w:r>
        <w:t>is consistent with the behaviour required by the relevant profession and by the employers of such professional staff; and</w:t>
      </w:r>
    </w:p>
    <w:p w14:paraId="4B0D1276" w14:textId="1D805333" w:rsidR="00917A19" w:rsidRDefault="0085024C" w:rsidP="0063714F">
      <w:pPr>
        <w:pStyle w:val="ListParagraph"/>
        <w:numPr>
          <w:ilvl w:val="0"/>
          <w:numId w:val="13"/>
        </w:numPr>
        <w:jc w:val="both"/>
      </w:pPr>
      <w:r w:rsidRPr="0085024C">
        <w:t xml:space="preserve">does not jeopardise or put at risk the welfare, wellbeing, or safety of either themselves and/or others. </w:t>
      </w:r>
    </w:p>
    <w:p w14:paraId="3B354911" w14:textId="7DA724EC" w:rsidR="00A359A0" w:rsidRDefault="0085024C" w:rsidP="0063714F">
      <w:pPr>
        <w:jc w:val="both"/>
        <w:rPr>
          <w:rFonts w:eastAsiaTheme="minorHAnsi"/>
          <w:sz w:val="22"/>
          <w:szCs w:val="22"/>
          <w:lang w:val="en-GB"/>
        </w:rPr>
      </w:pPr>
      <w:r w:rsidRPr="00756864">
        <w:rPr>
          <w:rFonts w:eastAsiaTheme="minorHAnsi"/>
          <w:sz w:val="22"/>
          <w:szCs w:val="22"/>
          <w:lang w:val="en-GB"/>
        </w:rPr>
        <w:t>Together, items (i), (ii) and (iii) above constitute the University's definition of professional behaviour for the purpose of th</w:t>
      </w:r>
      <w:r w:rsidR="00806BAA" w:rsidRPr="00756864">
        <w:rPr>
          <w:rFonts w:eastAsiaTheme="minorHAnsi"/>
          <w:sz w:val="22"/>
          <w:szCs w:val="22"/>
          <w:lang w:val="en-GB"/>
        </w:rPr>
        <w:t>is</w:t>
      </w:r>
      <w:r w:rsidRPr="00756864">
        <w:rPr>
          <w:rFonts w:eastAsiaTheme="minorHAnsi"/>
          <w:sz w:val="22"/>
          <w:szCs w:val="22"/>
          <w:lang w:val="en-GB"/>
        </w:rPr>
        <w:t xml:space="preserve"> </w:t>
      </w:r>
      <w:r w:rsidR="0031460E" w:rsidRPr="00756864">
        <w:rPr>
          <w:rFonts w:eastAsiaTheme="minorHAnsi"/>
          <w:sz w:val="22"/>
          <w:szCs w:val="22"/>
          <w:lang w:val="en-GB"/>
        </w:rPr>
        <w:t>procedure</w:t>
      </w:r>
      <w:r w:rsidRPr="00756864">
        <w:rPr>
          <w:rFonts w:eastAsiaTheme="minorHAnsi"/>
          <w:sz w:val="22"/>
          <w:szCs w:val="22"/>
          <w:lang w:val="en-GB"/>
        </w:rPr>
        <w:t xml:space="preserve">.  Concerns in relation to a student’s professional behaviour </w:t>
      </w:r>
      <w:r w:rsidR="0031460E" w:rsidRPr="00756864">
        <w:rPr>
          <w:rFonts w:eastAsiaTheme="minorHAnsi"/>
          <w:sz w:val="22"/>
          <w:szCs w:val="22"/>
          <w:lang w:val="en-GB"/>
        </w:rPr>
        <w:t xml:space="preserve">(refer to </w:t>
      </w:r>
      <w:hyperlink w:anchor="_Appendix_1_Areas" w:history="1">
        <w:r w:rsidR="0031460E" w:rsidRPr="00A875FC">
          <w:rPr>
            <w:rStyle w:val="Hyperlink"/>
            <w:rFonts w:eastAsiaTheme="minorHAnsi"/>
            <w:sz w:val="22"/>
            <w:szCs w:val="22"/>
            <w:lang w:val="en-GB"/>
          </w:rPr>
          <w:t>Appendix 1</w:t>
        </w:r>
      </w:hyperlink>
      <w:r w:rsidR="0031460E" w:rsidRPr="00756864">
        <w:rPr>
          <w:rFonts w:eastAsiaTheme="minorHAnsi"/>
          <w:sz w:val="22"/>
          <w:szCs w:val="22"/>
          <w:lang w:val="en-GB"/>
        </w:rPr>
        <w:t xml:space="preserve">) </w:t>
      </w:r>
      <w:r w:rsidRPr="00756864">
        <w:rPr>
          <w:rFonts w:eastAsiaTheme="minorHAnsi"/>
          <w:sz w:val="22"/>
          <w:szCs w:val="22"/>
          <w:lang w:val="en-GB"/>
        </w:rPr>
        <w:t>will likely trigger the fitness to practise process.</w:t>
      </w:r>
    </w:p>
    <w:p w14:paraId="11A540C8" w14:textId="77777777" w:rsidR="00A965AB" w:rsidRDefault="00A965AB" w:rsidP="0063714F">
      <w:pPr>
        <w:jc w:val="both"/>
        <w:rPr>
          <w:rFonts w:eastAsiaTheme="minorHAnsi"/>
          <w:sz w:val="22"/>
          <w:szCs w:val="22"/>
          <w:lang w:val="en-GB"/>
        </w:rPr>
      </w:pPr>
    </w:p>
    <w:p w14:paraId="038D69BE" w14:textId="70B2FBAE" w:rsidR="00A359A0" w:rsidRDefault="00A359A0" w:rsidP="0063714F">
      <w:pPr>
        <w:pStyle w:val="ListParagraph"/>
        <w:numPr>
          <w:ilvl w:val="1"/>
          <w:numId w:val="6"/>
        </w:numPr>
        <w:jc w:val="both"/>
      </w:pPr>
      <w:r w:rsidRPr="4546E927">
        <w:t xml:space="preserve">Fitness to </w:t>
      </w:r>
      <w:r w:rsidR="0041052A" w:rsidRPr="4546E927">
        <w:t>practi</w:t>
      </w:r>
      <w:r w:rsidR="00A74930">
        <w:t>se</w:t>
      </w:r>
      <w:r w:rsidR="0041052A" w:rsidRPr="4546E927">
        <w:t xml:space="preserve"> </w:t>
      </w:r>
      <w:r w:rsidRPr="4546E927">
        <w:t>is generally accepted to mean that a registrant has the skills, knowledge, character and health to practise safely and effectively. Impaired fitness to practise means more than a suggestion that a registrant has done something wrong. It means a concern about their conduct, competence, health or character which is serious enough to suggest that the registrant is unfit to practise without restriction, or at all</w:t>
      </w:r>
      <w:r w:rsidR="0041052A" w:rsidRPr="4546E927">
        <w:t>.</w:t>
      </w:r>
    </w:p>
    <w:p w14:paraId="651D7061" w14:textId="77777777" w:rsidR="00756864" w:rsidRDefault="00756864" w:rsidP="0063714F">
      <w:pPr>
        <w:jc w:val="both"/>
        <w:rPr>
          <w:rFonts w:eastAsiaTheme="minorHAnsi"/>
          <w:sz w:val="22"/>
          <w:szCs w:val="22"/>
          <w:lang w:val="en-GB"/>
        </w:rPr>
      </w:pPr>
    </w:p>
    <w:p w14:paraId="38F404BA" w14:textId="0C32E917" w:rsidR="00756864" w:rsidRDefault="00756864" w:rsidP="0063714F">
      <w:pPr>
        <w:pStyle w:val="Heading1"/>
        <w:numPr>
          <w:ilvl w:val="0"/>
          <w:numId w:val="6"/>
        </w:numPr>
        <w:jc w:val="both"/>
      </w:pPr>
      <w:r w:rsidRPr="008A5A79">
        <w:t xml:space="preserve"> </w:t>
      </w:r>
      <w:bookmarkStart w:id="22" w:name="_Toc203997130"/>
      <w:r w:rsidR="008A5A79" w:rsidRPr="008A5A79">
        <w:t>Initial (informal) stage</w:t>
      </w:r>
      <w:bookmarkEnd w:id="22"/>
    </w:p>
    <w:p w14:paraId="5BCF9E48" w14:textId="77777777" w:rsidR="00875D84" w:rsidRPr="00875D84" w:rsidRDefault="00875D84" w:rsidP="0063714F">
      <w:pPr>
        <w:jc w:val="both"/>
      </w:pPr>
    </w:p>
    <w:p w14:paraId="55D10733" w14:textId="103D7B36" w:rsidR="008A5A79" w:rsidRPr="00875D84" w:rsidRDefault="00307881" w:rsidP="0063714F">
      <w:pPr>
        <w:pStyle w:val="Heading2"/>
        <w:jc w:val="both"/>
      </w:pPr>
      <w:bookmarkStart w:id="23" w:name="_Toc203997131"/>
      <w:r w:rsidRPr="00875D84">
        <w:t xml:space="preserve">Consideration of fitness to study or </w:t>
      </w:r>
      <w:proofErr w:type="spellStart"/>
      <w:r w:rsidRPr="00875D84">
        <w:t>practi</w:t>
      </w:r>
      <w:r w:rsidR="002B6A49">
        <w:t>s</w:t>
      </w:r>
      <w:r w:rsidRPr="00875D84">
        <w:t>e</w:t>
      </w:r>
      <w:proofErr w:type="spellEnd"/>
      <w:r w:rsidR="00646D29">
        <w:t xml:space="preserve"> concerns</w:t>
      </w:r>
      <w:bookmarkEnd w:id="23"/>
    </w:p>
    <w:p w14:paraId="128ADFA2" w14:textId="5996203E" w:rsidR="00010920" w:rsidRDefault="00875D84" w:rsidP="000F7917">
      <w:pPr>
        <w:pStyle w:val="ListParagraph"/>
        <w:numPr>
          <w:ilvl w:val="1"/>
          <w:numId w:val="6"/>
        </w:numPr>
        <w:jc w:val="both"/>
      </w:pPr>
      <w:r w:rsidRPr="00F4100C">
        <w:t>A report of any concern regarding a student’s fitness to study or practise</w:t>
      </w:r>
      <w:r w:rsidRPr="00875D84">
        <w:t xml:space="preserve"> shall be made to the </w:t>
      </w:r>
      <w:r>
        <w:t>relevant Course Director</w:t>
      </w:r>
      <w:r w:rsidR="00167445">
        <w:t xml:space="preserve"> and/or the Student Conduct and Compliance Team (SCC)</w:t>
      </w:r>
      <w:r w:rsidRPr="00875D84">
        <w:t xml:space="preserve">. </w:t>
      </w:r>
      <w:r w:rsidR="00167445">
        <w:t>R</w:t>
      </w:r>
      <w:r w:rsidRPr="00875D84">
        <w:t>eports which are raised anonymously</w:t>
      </w:r>
      <w:r w:rsidR="00AE132B">
        <w:t xml:space="preserve"> </w:t>
      </w:r>
      <w:r w:rsidR="00167445">
        <w:t xml:space="preserve">would </w:t>
      </w:r>
      <w:r w:rsidR="00010920">
        <w:t xml:space="preserve">not </w:t>
      </w:r>
      <w:r w:rsidR="00167445">
        <w:t>normally be considered</w:t>
      </w:r>
      <w:r w:rsidRPr="00875D84">
        <w:t xml:space="preserve">. </w:t>
      </w:r>
    </w:p>
    <w:p w14:paraId="14032F19" w14:textId="77777777" w:rsidR="00243D17" w:rsidRDefault="00243D17" w:rsidP="00243D17">
      <w:pPr>
        <w:pStyle w:val="ListParagraph"/>
        <w:ind w:left="360"/>
        <w:jc w:val="both"/>
      </w:pPr>
    </w:p>
    <w:p w14:paraId="6411CD9A" w14:textId="292BC4F7" w:rsidR="00242570" w:rsidRDefault="002D3273" w:rsidP="000F7917">
      <w:pPr>
        <w:pStyle w:val="ListParagraph"/>
        <w:numPr>
          <w:ilvl w:val="1"/>
          <w:numId w:val="6"/>
        </w:numPr>
        <w:jc w:val="both"/>
      </w:pPr>
      <w:r>
        <w:t xml:space="preserve">Unless the concern is </w:t>
      </w:r>
      <w:r w:rsidR="00AF480A">
        <w:t>serious</w:t>
      </w:r>
      <w:r>
        <w:t>, t</w:t>
      </w:r>
      <w:r w:rsidR="00010920">
        <w:t xml:space="preserve">he Course Director or relevant staff member may first seek to resolve the matter informally </w:t>
      </w:r>
      <w:r w:rsidR="00242570">
        <w:t xml:space="preserve">and </w:t>
      </w:r>
      <w:r w:rsidR="00242570" w:rsidRPr="00875D84">
        <w:t>shall</w:t>
      </w:r>
      <w:r w:rsidR="00875D84" w:rsidRPr="00875D84">
        <w:t xml:space="preserve"> normally speak to the </w:t>
      </w:r>
      <w:r w:rsidR="000D5067" w:rsidRPr="00875D84">
        <w:t>student and</w:t>
      </w:r>
      <w:r w:rsidR="00875D84" w:rsidRPr="00875D84">
        <w:t xml:space="preserve"> may also request the student (where appropriate) seek</w:t>
      </w:r>
      <w:r w:rsidR="00242570">
        <w:t>s</w:t>
      </w:r>
      <w:r w:rsidR="00875D84" w:rsidRPr="00875D84">
        <w:t xml:space="preserve"> the advice of the Occupational Health</w:t>
      </w:r>
      <w:r w:rsidR="00D64702">
        <w:t xml:space="preserve"> (OH)</w:t>
      </w:r>
      <w:r w:rsidR="00875D84" w:rsidRPr="00875D84">
        <w:t xml:space="preserve"> Department. The matter may also be considered by the informal fitness to practise committee, the Student Progress Monitoring Committee (</w:t>
      </w:r>
      <w:r w:rsidR="002C741B">
        <w:t>SPMC</w:t>
      </w:r>
      <w:r w:rsidR="00875D84" w:rsidRPr="00875D84">
        <w:t>)</w:t>
      </w:r>
    </w:p>
    <w:p w14:paraId="519388E6" w14:textId="77777777" w:rsidR="00243D17" w:rsidRDefault="00243D17" w:rsidP="00243D17">
      <w:pPr>
        <w:pStyle w:val="ListParagraph"/>
        <w:ind w:left="360"/>
        <w:jc w:val="both"/>
      </w:pPr>
    </w:p>
    <w:p w14:paraId="13B34F9A" w14:textId="1661C7A7" w:rsidR="0035713F" w:rsidRDefault="00875D84" w:rsidP="0063714F">
      <w:pPr>
        <w:pStyle w:val="ListParagraph"/>
        <w:numPr>
          <w:ilvl w:val="1"/>
          <w:numId w:val="6"/>
        </w:numPr>
        <w:jc w:val="both"/>
      </w:pPr>
      <w:r w:rsidRPr="00875D84">
        <w:t xml:space="preserve">Informal resolution of the matter shall include actions </w:t>
      </w:r>
      <w:r w:rsidRPr="000F7917">
        <w:rPr>
          <w:u w:val="single"/>
        </w:rPr>
        <w:t>agreed</w:t>
      </w:r>
      <w:r w:rsidRPr="00875D84">
        <w:t xml:space="preserve"> with the student such as</w:t>
      </w:r>
      <w:r w:rsidR="0035713F">
        <w:t>:</w:t>
      </w:r>
      <w:r>
        <w:t xml:space="preserve"> </w:t>
      </w:r>
    </w:p>
    <w:p w14:paraId="5F79B5BC" w14:textId="63A4084D" w:rsidR="00E0086A" w:rsidRDefault="00875D84" w:rsidP="0063714F">
      <w:pPr>
        <w:pStyle w:val="ListParagraph"/>
        <w:numPr>
          <w:ilvl w:val="0"/>
          <w:numId w:val="43"/>
        </w:numPr>
        <w:jc w:val="both"/>
      </w:pPr>
      <w:r w:rsidRPr="00875D84">
        <w:t xml:space="preserve">provision of additional support, </w:t>
      </w:r>
      <w:r w:rsidR="00E0086A" w:rsidRPr="00875D84">
        <w:t>assistance,</w:t>
      </w:r>
      <w:r w:rsidRPr="00875D84">
        <w:t xml:space="preserve"> or advice</w:t>
      </w:r>
      <w:r w:rsidR="0035713F">
        <w:t xml:space="preserve"> (internal and/or external to </w:t>
      </w:r>
      <w:r w:rsidR="00625B4C">
        <w:t xml:space="preserve">CITY ST GEORGE’S </w:t>
      </w:r>
      <w:r w:rsidR="00E0086A">
        <w:t>)</w:t>
      </w:r>
    </w:p>
    <w:p w14:paraId="4F2FB17A" w14:textId="1A26CD26" w:rsidR="00D64702" w:rsidRDefault="00D64702" w:rsidP="0063714F">
      <w:pPr>
        <w:pStyle w:val="ListParagraph"/>
        <w:numPr>
          <w:ilvl w:val="0"/>
          <w:numId w:val="43"/>
        </w:numPr>
        <w:jc w:val="both"/>
      </w:pPr>
      <w:r>
        <w:lastRenderedPageBreak/>
        <w:t>referral to OH</w:t>
      </w:r>
    </w:p>
    <w:p w14:paraId="3D700260" w14:textId="745C6700" w:rsidR="003C1B1E" w:rsidRDefault="00D64702" w:rsidP="0063714F">
      <w:pPr>
        <w:pStyle w:val="ListParagraph"/>
        <w:numPr>
          <w:ilvl w:val="0"/>
          <w:numId w:val="43"/>
        </w:numPr>
        <w:jc w:val="both"/>
      </w:pPr>
      <w:r>
        <w:t xml:space="preserve">undertaking </w:t>
      </w:r>
      <w:r w:rsidR="007E767E">
        <w:t xml:space="preserve">further training/educational activities </w:t>
      </w:r>
    </w:p>
    <w:p w14:paraId="3E6210B5" w14:textId="77777777" w:rsidR="003C1B1E" w:rsidRDefault="21636B2A" w:rsidP="0063714F">
      <w:pPr>
        <w:pStyle w:val="ListParagraph"/>
        <w:numPr>
          <w:ilvl w:val="0"/>
          <w:numId w:val="43"/>
        </w:numPr>
        <w:jc w:val="both"/>
      </w:pPr>
      <w:r>
        <w:t>interrupting studies</w:t>
      </w:r>
    </w:p>
    <w:p w14:paraId="2326937E" w14:textId="49CEFDE4" w:rsidR="06B9BB78" w:rsidRDefault="00051DA9" w:rsidP="0063714F">
      <w:pPr>
        <w:pStyle w:val="ListParagraph"/>
        <w:numPr>
          <w:ilvl w:val="0"/>
          <w:numId w:val="43"/>
        </w:numPr>
        <w:jc w:val="both"/>
      </w:pPr>
      <w:r>
        <w:t>a</w:t>
      </w:r>
      <w:r w:rsidR="06B9BB78" w:rsidRPr="0D1C4A5C">
        <w:t xml:space="preserve"> formal undertaking by the student</w:t>
      </w:r>
    </w:p>
    <w:p w14:paraId="34FDAE34" w14:textId="2AA2B0B6" w:rsidR="000D5067" w:rsidRDefault="00875D84" w:rsidP="009A6A28">
      <w:pPr>
        <w:ind w:left="720"/>
        <w:jc w:val="both"/>
        <w:rPr>
          <w:rFonts w:eastAsiaTheme="minorHAnsi"/>
          <w:sz w:val="22"/>
          <w:szCs w:val="22"/>
          <w:lang w:val="en-GB"/>
        </w:rPr>
      </w:pPr>
      <w:r w:rsidRPr="00A965AB">
        <w:rPr>
          <w:rFonts w:eastAsiaTheme="minorHAnsi"/>
          <w:sz w:val="22"/>
          <w:szCs w:val="22"/>
          <w:lang w:val="en-GB"/>
        </w:rPr>
        <w:t xml:space="preserve">The student should be informed in writing of the agreed outcome of the informal stage of this </w:t>
      </w:r>
      <w:r w:rsidR="006327DA" w:rsidRPr="00A965AB">
        <w:rPr>
          <w:rFonts w:eastAsiaTheme="minorHAnsi"/>
          <w:sz w:val="22"/>
          <w:szCs w:val="22"/>
          <w:lang w:val="en-GB"/>
        </w:rPr>
        <w:t>procedure,</w:t>
      </w:r>
      <w:r w:rsidRPr="00A965AB">
        <w:rPr>
          <w:rFonts w:eastAsiaTheme="minorHAnsi"/>
          <w:sz w:val="22"/>
          <w:szCs w:val="22"/>
          <w:lang w:val="en-GB"/>
        </w:rPr>
        <w:t xml:space="preserve"> and they will be requested to confirm in writing within 10 days of the date of the letter that they have agreed with this outcome. The letter</w:t>
      </w:r>
      <w:r w:rsidRPr="003C1B1E">
        <w:t xml:space="preserve"> </w:t>
      </w:r>
      <w:r w:rsidRPr="00A965AB">
        <w:rPr>
          <w:rFonts w:eastAsiaTheme="minorHAnsi"/>
          <w:sz w:val="22"/>
          <w:szCs w:val="22"/>
          <w:lang w:val="en-GB"/>
        </w:rPr>
        <w:t xml:space="preserve">should state who within or outside the institution will be informed of the case. If written confirmation is not received from the student within 10 days of the date of the letter detailing the agreed outcome, then it is deemed that the matter has not been resolved informally and secondary (formal) stage procedures will normally be initiated by the </w:t>
      </w:r>
      <w:r w:rsidR="00242570" w:rsidRPr="00A965AB">
        <w:rPr>
          <w:rFonts w:eastAsiaTheme="minorHAnsi"/>
          <w:sz w:val="22"/>
          <w:szCs w:val="22"/>
          <w:lang w:val="en-GB"/>
        </w:rPr>
        <w:t>SCC Team</w:t>
      </w:r>
      <w:r w:rsidRPr="00A965AB">
        <w:rPr>
          <w:rFonts w:eastAsiaTheme="minorHAnsi"/>
          <w:sz w:val="22"/>
          <w:szCs w:val="22"/>
          <w:lang w:val="en-GB"/>
        </w:rPr>
        <w:t>.</w:t>
      </w:r>
    </w:p>
    <w:p w14:paraId="35C31046" w14:textId="77777777" w:rsidR="00243D17" w:rsidRPr="00A965AB" w:rsidRDefault="00243D17" w:rsidP="00243D17">
      <w:pPr>
        <w:ind w:left="720"/>
        <w:jc w:val="both"/>
        <w:rPr>
          <w:rFonts w:eastAsiaTheme="minorHAnsi"/>
          <w:sz w:val="22"/>
          <w:szCs w:val="22"/>
          <w:lang w:val="en-GB"/>
        </w:rPr>
      </w:pPr>
    </w:p>
    <w:p w14:paraId="56F7FD07" w14:textId="27D1904B" w:rsidR="00875D84" w:rsidRDefault="00875D84" w:rsidP="0063714F">
      <w:pPr>
        <w:pStyle w:val="ListParagraph"/>
        <w:numPr>
          <w:ilvl w:val="1"/>
          <w:numId w:val="6"/>
        </w:numPr>
        <w:jc w:val="both"/>
      </w:pPr>
      <w:r>
        <w:t>If the relevant Course Director</w:t>
      </w:r>
      <w:r w:rsidR="000D5067">
        <w:t>/staff</w:t>
      </w:r>
      <w:r>
        <w:t xml:space="preserve"> reports that the matter has </w:t>
      </w:r>
      <w:r w:rsidRPr="000F7917">
        <w:t>not</w:t>
      </w:r>
      <w:r>
        <w:t xml:space="preserve"> been </w:t>
      </w:r>
      <w:r w:rsidR="00A965AB">
        <w:t>resolved informally</w:t>
      </w:r>
      <w:r>
        <w:t xml:space="preserve"> by agreement with the student and/or is sufficiently serious to warrant the initiation of formal procedures, the </w:t>
      </w:r>
      <w:r w:rsidR="000D5067">
        <w:t>SCC Team</w:t>
      </w:r>
      <w:r>
        <w:t xml:space="preserve"> shall initiate the formal procedures set out in </w:t>
      </w:r>
      <w:r w:rsidR="004D7DFD">
        <w:t xml:space="preserve">paragraph </w:t>
      </w:r>
      <w:r w:rsidR="00534570">
        <w:t>12</w:t>
      </w:r>
      <w:r w:rsidR="000D5067">
        <w:t xml:space="preserve"> below</w:t>
      </w:r>
      <w:r>
        <w:t xml:space="preserve">. </w:t>
      </w:r>
    </w:p>
    <w:p w14:paraId="24F2446D" w14:textId="77777777" w:rsidR="00875D84" w:rsidRPr="00875D84" w:rsidRDefault="00875D84" w:rsidP="0063714F">
      <w:pPr>
        <w:jc w:val="both"/>
      </w:pPr>
    </w:p>
    <w:p w14:paraId="4A497F32" w14:textId="4D039832" w:rsidR="000D5067" w:rsidRPr="000D5067" w:rsidRDefault="000D5067" w:rsidP="0063714F">
      <w:pPr>
        <w:pStyle w:val="Heading2"/>
        <w:jc w:val="both"/>
      </w:pPr>
      <w:bookmarkStart w:id="24" w:name="_Toc203997132"/>
      <w:r w:rsidRPr="000D5067">
        <w:t xml:space="preserve">Monitoring and advice: </w:t>
      </w:r>
      <w:r w:rsidR="002C741B" w:rsidRPr="000D5067">
        <w:t>The</w:t>
      </w:r>
      <w:r w:rsidRPr="000D5067">
        <w:t xml:space="preserve"> Student Progress Monitoring Committee (SPMC)</w:t>
      </w:r>
      <w:bookmarkEnd w:id="24"/>
    </w:p>
    <w:p w14:paraId="00A1771C" w14:textId="77777777" w:rsidR="000D5067" w:rsidRPr="000D5067" w:rsidRDefault="000D5067" w:rsidP="0063714F">
      <w:pPr>
        <w:pStyle w:val="ListParagraph"/>
        <w:ind w:left="360"/>
        <w:jc w:val="both"/>
      </w:pPr>
    </w:p>
    <w:p w14:paraId="6CB016F1" w14:textId="56ED6DE7" w:rsidR="00BF468B" w:rsidRDefault="002C741B" w:rsidP="000F7917">
      <w:pPr>
        <w:pStyle w:val="ListParagraph"/>
        <w:numPr>
          <w:ilvl w:val="1"/>
          <w:numId w:val="6"/>
        </w:numPr>
        <w:jc w:val="both"/>
      </w:pPr>
      <w:r>
        <w:t>SPMC</w:t>
      </w:r>
      <w:r w:rsidR="000D5067">
        <w:t xml:space="preserve"> </w:t>
      </w:r>
      <w:r>
        <w:t>meets termly</w:t>
      </w:r>
      <w:r w:rsidR="00BB4144">
        <w:t xml:space="preserve"> or when necessary</w:t>
      </w:r>
      <w:r w:rsidR="000D5067">
        <w:t xml:space="preserve"> </w:t>
      </w:r>
      <w:r w:rsidR="00BF468B">
        <w:t>for the following purpose:</w:t>
      </w:r>
    </w:p>
    <w:p w14:paraId="0C8FA081" w14:textId="77777777" w:rsidR="00243D17" w:rsidRDefault="00243D17" w:rsidP="00243D17">
      <w:pPr>
        <w:pStyle w:val="ListParagraph"/>
        <w:ind w:left="360"/>
        <w:jc w:val="both"/>
      </w:pPr>
    </w:p>
    <w:p w14:paraId="748B2AD3" w14:textId="556EDFDA" w:rsidR="00BF468B" w:rsidRDefault="000F7917" w:rsidP="0063714F">
      <w:pPr>
        <w:pStyle w:val="ListParagraph"/>
        <w:jc w:val="both"/>
      </w:pPr>
      <w:r>
        <w:t>(i)</w:t>
      </w:r>
      <w:r w:rsidR="00BF468B">
        <w:t xml:space="preserve"> to</w:t>
      </w:r>
      <w:r w:rsidR="000D5067" w:rsidRPr="000D5067">
        <w:t xml:space="preserve"> monitor the progress and status of students with academic progress or conduct or </w:t>
      </w:r>
      <w:r w:rsidR="000D5067" w:rsidRPr="00F8737A">
        <w:t>health concerns</w:t>
      </w:r>
      <w:r>
        <w:t>,</w:t>
      </w:r>
      <w:r w:rsidR="002A4824">
        <w:t xml:space="preserve"> and </w:t>
      </w:r>
    </w:p>
    <w:p w14:paraId="149B5B06" w14:textId="7BE19C3C" w:rsidR="00372897" w:rsidRDefault="000F7917" w:rsidP="0063714F">
      <w:pPr>
        <w:pStyle w:val="ListParagraph"/>
        <w:ind w:left="360" w:firstLine="360"/>
        <w:jc w:val="both"/>
      </w:pPr>
      <w:r>
        <w:t>(ii)</w:t>
      </w:r>
      <w:r w:rsidR="00BF468B">
        <w:t xml:space="preserve"> </w:t>
      </w:r>
      <w:r w:rsidR="002A4824">
        <w:t xml:space="preserve">to advise </w:t>
      </w:r>
      <w:r w:rsidR="00A52CFD">
        <w:t xml:space="preserve">Course Director on appropriate </w:t>
      </w:r>
      <w:r w:rsidR="00AA12F6">
        <w:t>next steps for individual cases</w:t>
      </w:r>
      <w:r>
        <w:t>, and</w:t>
      </w:r>
      <w:r w:rsidR="000D5067" w:rsidRPr="000D5067">
        <w:t xml:space="preserve">  </w:t>
      </w:r>
    </w:p>
    <w:p w14:paraId="2272600D" w14:textId="58FEB0DB" w:rsidR="00BF468B" w:rsidRDefault="000F7917" w:rsidP="009A6A28">
      <w:pPr>
        <w:pStyle w:val="ListParagraph"/>
        <w:jc w:val="both"/>
      </w:pPr>
      <w:r>
        <w:t>(iii)</w:t>
      </w:r>
      <w:r w:rsidR="00BF468B">
        <w:t xml:space="preserve"> </w:t>
      </w:r>
      <w:r w:rsidR="0069042D">
        <w:t>oversee the progress</w:t>
      </w:r>
      <w:r w:rsidR="0016494E">
        <w:t xml:space="preserve"> of any remediation plan as detailed under section 1</w:t>
      </w:r>
      <w:r w:rsidR="001A19DF">
        <w:t>2</w:t>
      </w:r>
      <w:r w:rsidR="0016494E">
        <w:t>.5 and 1</w:t>
      </w:r>
      <w:r w:rsidR="001A19DF">
        <w:t>3</w:t>
      </w:r>
      <w:r w:rsidR="0016494E">
        <w:t>.13</w:t>
      </w:r>
      <w:r>
        <w:t>.</w:t>
      </w:r>
      <w:r w:rsidR="0016494E">
        <w:t xml:space="preserve"> </w:t>
      </w:r>
    </w:p>
    <w:p w14:paraId="7FCF9478" w14:textId="77777777" w:rsidR="00243D17" w:rsidRDefault="00243D17" w:rsidP="00243D17">
      <w:pPr>
        <w:pStyle w:val="ListParagraph"/>
        <w:jc w:val="both"/>
      </w:pPr>
    </w:p>
    <w:p w14:paraId="7B6F850A" w14:textId="18E52435" w:rsidR="000644C0" w:rsidRDefault="00620D12" w:rsidP="0063714F">
      <w:pPr>
        <w:pStyle w:val="ListParagraph"/>
        <w:numPr>
          <w:ilvl w:val="1"/>
          <w:numId w:val="6"/>
        </w:numPr>
        <w:jc w:val="both"/>
      </w:pPr>
      <w:r>
        <w:t>Outcomes available to the SPMC</w:t>
      </w:r>
      <w:r w:rsidR="00261FAA">
        <w:t>:</w:t>
      </w:r>
    </w:p>
    <w:p w14:paraId="0D459EF2" w14:textId="196851F8" w:rsidR="000644C0" w:rsidRDefault="3316C241" w:rsidP="0063714F">
      <w:pPr>
        <w:pStyle w:val="ListParagraph"/>
        <w:jc w:val="both"/>
      </w:pPr>
      <w:r>
        <w:t>(i) that the matter should be dealt with informally at programme level, including advice on additional steps to be taken by the Course team, or</w:t>
      </w:r>
    </w:p>
    <w:p w14:paraId="05F8BF42" w14:textId="62144680" w:rsidR="009843B4" w:rsidRDefault="00261FAA" w:rsidP="00261FAA">
      <w:pPr>
        <w:pStyle w:val="ListParagraph"/>
        <w:jc w:val="both"/>
      </w:pPr>
      <w:r>
        <w:t xml:space="preserve">(ii) </w:t>
      </w:r>
      <w:r w:rsidR="009843B4">
        <w:t xml:space="preserve">that the matter shall be referred to </w:t>
      </w:r>
      <w:r w:rsidR="0046517C">
        <w:t>a formal Fitness to practise investigation as per section 12</w:t>
      </w:r>
      <w:r>
        <w:t>.</w:t>
      </w:r>
    </w:p>
    <w:p w14:paraId="1FFE1591" w14:textId="77777777" w:rsidR="00243D17" w:rsidRDefault="00243D17" w:rsidP="00243D17">
      <w:pPr>
        <w:pStyle w:val="ListParagraph"/>
        <w:jc w:val="both"/>
      </w:pPr>
    </w:p>
    <w:p w14:paraId="01C29D61" w14:textId="69C17D1C" w:rsidR="007E66B9" w:rsidRDefault="001A4A11" w:rsidP="00261FAA">
      <w:pPr>
        <w:pStyle w:val="ListParagraph"/>
        <w:numPr>
          <w:ilvl w:val="1"/>
          <w:numId w:val="6"/>
        </w:numPr>
        <w:jc w:val="both"/>
      </w:pPr>
      <w:r>
        <w:t>SPMC can also recommend th</w:t>
      </w:r>
      <w:r w:rsidR="000B5286">
        <w:t xml:space="preserve">at precautionary measures be imposed as detailed in section </w:t>
      </w:r>
      <w:r w:rsidR="007D0F8F">
        <w:t>11.</w:t>
      </w:r>
    </w:p>
    <w:p w14:paraId="0B915D34" w14:textId="77777777" w:rsidR="00243D17" w:rsidRDefault="00243D17" w:rsidP="00243D17">
      <w:pPr>
        <w:pStyle w:val="ListParagraph"/>
        <w:ind w:left="360"/>
        <w:jc w:val="both"/>
      </w:pPr>
    </w:p>
    <w:p w14:paraId="43C02B8A" w14:textId="561E4BE0" w:rsidR="000D5067" w:rsidRDefault="002C741B" w:rsidP="00261FAA">
      <w:pPr>
        <w:pStyle w:val="ListParagraph"/>
        <w:numPr>
          <w:ilvl w:val="1"/>
          <w:numId w:val="6"/>
        </w:numPr>
        <w:jc w:val="both"/>
      </w:pPr>
      <w:r>
        <w:t>SPMC</w:t>
      </w:r>
      <w:r w:rsidR="000D5067" w:rsidRPr="000D5067">
        <w:t xml:space="preserve"> shall consist of:</w:t>
      </w:r>
    </w:p>
    <w:p w14:paraId="3A7FC957" w14:textId="77777777" w:rsidR="00243D17" w:rsidRPr="000D5067" w:rsidRDefault="00243D17" w:rsidP="00243D17">
      <w:pPr>
        <w:pStyle w:val="ListParagraph"/>
        <w:ind w:left="360"/>
        <w:jc w:val="both"/>
      </w:pPr>
    </w:p>
    <w:p w14:paraId="3E532E9D" w14:textId="2D3D0DE1" w:rsidR="000D5067" w:rsidRDefault="00261FAA" w:rsidP="0063714F">
      <w:pPr>
        <w:pStyle w:val="ListParagraph"/>
        <w:jc w:val="both"/>
      </w:pPr>
      <w:r>
        <w:t xml:space="preserve">(i) </w:t>
      </w:r>
      <w:r w:rsidR="000D5067" w:rsidRPr="000D5067">
        <w:t xml:space="preserve">The Dean </w:t>
      </w:r>
      <w:r w:rsidR="00DE6004">
        <w:t xml:space="preserve">of Student Conduct and Compliance </w:t>
      </w:r>
      <w:r w:rsidR="000D5067" w:rsidRPr="000D5067">
        <w:t>(Chair</w:t>
      </w:r>
      <w:r w:rsidR="007E66B9" w:rsidRPr="000D5067">
        <w:t>).</w:t>
      </w:r>
    </w:p>
    <w:p w14:paraId="05DA5985" w14:textId="621C44FC" w:rsidR="007E66B9" w:rsidRPr="000D5067" w:rsidRDefault="00261FAA" w:rsidP="0063714F">
      <w:pPr>
        <w:pStyle w:val="ListParagraph"/>
        <w:jc w:val="both"/>
      </w:pPr>
      <w:r>
        <w:t xml:space="preserve">(ii) </w:t>
      </w:r>
      <w:r w:rsidR="007E66B9">
        <w:t>The Head of Student Conduct and Compliance</w:t>
      </w:r>
    </w:p>
    <w:p w14:paraId="01104B48" w14:textId="0E8F5D08" w:rsidR="1DD15FD4" w:rsidRDefault="00261FAA" w:rsidP="0063714F">
      <w:pPr>
        <w:pStyle w:val="ListParagraph"/>
        <w:jc w:val="both"/>
      </w:pPr>
      <w:r>
        <w:t xml:space="preserve">(iii) </w:t>
      </w:r>
      <w:r w:rsidR="1DD15FD4">
        <w:t xml:space="preserve">The Dean for Student Welfare </w:t>
      </w:r>
      <w:r w:rsidR="1CA64DF1">
        <w:t>and Support</w:t>
      </w:r>
    </w:p>
    <w:p w14:paraId="183022F1" w14:textId="34181479" w:rsidR="000D5067" w:rsidRDefault="00261FAA" w:rsidP="0063714F">
      <w:pPr>
        <w:pStyle w:val="ListParagraph"/>
        <w:jc w:val="both"/>
      </w:pPr>
      <w:r>
        <w:t xml:space="preserve">(iv) </w:t>
      </w:r>
      <w:r w:rsidR="000D5067">
        <w:t>The relevant</w:t>
      </w:r>
      <w:r w:rsidR="00734CFA">
        <w:t xml:space="preserve"> </w:t>
      </w:r>
      <w:r w:rsidR="00734CFA" w:rsidRPr="00261FAA">
        <w:t>Programme Lead*</w:t>
      </w:r>
      <w:r w:rsidR="000D5067" w:rsidRPr="00261FAA">
        <w:t xml:space="preserve"> </w:t>
      </w:r>
      <w:r w:rsidR="000D5067">
        <w:t>for</w:t>
      </w:r>
      <w:r w:rsidR="00E0308D">
        <w:t xml:space="preserve"> the</w:t>
      </w:r>
      <w:r w:rsidR="000D5067">
        <w:t xml:space="preserve"> student under active consideration</w:t>
      </w:r>
      <w:r w:rsidR="002C741B">
        <w:t xml:space="preserve"> (only present for discussion of student/s under their oversight)</w:t>
      </w:r>
    </w:p>
    <w:p w14:paraId="00EEDDAC" w14:textId="6451C0A3" w:rsidR="002C741B" w:rsidRDefault="00261FAA" w:rsidP="0063714F">
      <w:pPr>
        <w:pStyle w:val="ListParagraph"/>
        <w:jc w:val="both"/>
      </w:pPr>
      <w:r>
        <w:t xml:space="preserve">(v) </w:t>
      </w:r>
      <w:r w:rsidR="007E66B9">
        <w:t>A staff member</w:t>
      </w:r>
      <w:r w:rsidR="00DA52B1">
        <w:t xml:space="preserve"> with no prior involvement with the case</w:t>
      </w:r>
    </w:p>
    <w:p w14:paraId="59345CF5" w14:textId="2156182E" w:rsidR="00DE6004" w:rsidRPr="00261FAA" w:rsidRDefault="00DE6004" w:rsidP="0063714F">
      <w:pPr>
        <w:pStyle w:val="ListParagraph"/>
        <w:jc w:val="both"/>
      </w:pPr>
      <w:r w:rsidRPr="00261FAA">
        <w:t>Optional members that may be called if relevant:</w:t>
      </w:r>
    </w:p>
    <w:p w14:paraId="7436E7D8" w14:textId="77777777" w:rsidR="004E3F62" w:rsidRDefault="000D5067" w:rsidP="004E3F62">
      <w:pPr>
        <w:pStyle w:val="ListParagraph"/>
        <w:numPr>
          <w:ilvl w:val="0"/>
          <w:numId w:val="56"/>
        </w:numPr>
        <w:jc w:val="both"/>
      </w:pPr>
      <w:r>
        <w:t>A Psychiatrist</w:t>
      </w:r>
    </w:p>
    <w:p w14:paraId="6B463253" w14:textId="77777777" w:rsidR="004E3F62" w:rsidRDefault="00261FAA" w:rsidP="004E3F62">
      <w:pPr>
        <w:pStyle w:val="ListParagraph"/>
        <w:numPr>
          <w:ilvl w:val="0"/>
          <w:numId w:val="56"/>
        </w:numPr>
        <w:jc w:val="both"/>
      </w:pPr>
      <w:r>
        <w:lastRenderedPageBreak/>
        <w:t xml:space="preserve"> </w:t>
      </w:r>
      <w:r w:rsidR="00DE6004">
        <w:t>A representative from Occupational Health</w:t>
      </w:r>
    </w:p>
    <w:p w14:paraId="65C7BE51" w14:textId="1B1AB95F" w:rsidR="00017054" w:rsidRDefault="00E0308D" w:rsidP="004E3F62">
      <w:pPr>
        <w:pStyle w:val="ListParagraph"/>
        <w:numPr>
          <w:ilvl w:val="0"/>
          <w:numId w:val="56"/>
        </w:numPr>
        <w:jc w:val="both"/>
      </w:pPr>
      <w:r>
        <w:t>Any other relevant member</w:t>
      </w:r>
      <w:r w:rsidR="00B92931">
        <w:t xml:space="preserve"> as deemed appropriate by the </w:t>
      </w:r>
      <w:r w:rsidR="000320D3">
        <w:t>Chair.</w:t>
      </w:r>
    </w:p>
    <w:p w14:paraId="36EFFF1B" w14:textId="77777777" w:rsidR="00243D17" w:rsidRPr="000D5067" w:rsidRDefault="00243D17" w:rsidP="00243D17">
      <w:pPr>
        <w:pStyle w:val="ListParagraph"/>
        <w:jc w:val="both"/>
      </w:pPr>
    </w:p>
    <w:p w14:paraId="72ECEF36" w14:textId="682642DE" w:rsidR="000D5067" w:rsidRDefault="002C741B" w:rsidP="00506D9F">
      <w:pPr>
        <w:pStyle w:val="ListParagraph"/>
        <w:ind w:left="360" w:hanging="360"/>
        <w:jc w:val="both"/>
      </w:pPr>
      <w:r>
        <w:t>1</w:t>
      </w:r>
      <w:r w:rsidR="00F8737A">
        <w:t>0</w:t>
      </w:r>
      <w:r>
        <w:t>.</w:t>
      </w:r>
      <w:r w:rsidR="00F8737A">
        <w:t>9</w:t>
      </w:r>
      <w:r>
        <w:t xml:space="preserve"> The SCC team will</w:t>
      </w:r>
      <w:r w:rsidR="000D5067" w:rsidRPr="000D5067">
        <w:t xml:space="preserve"> maintain a Confidential Register of students and Foundation Year 1 doctors with academic progress, </w:t>
      </w:r>
      <w:r w:rsidR="000D5067" w:rsidRPr="000320D3">
        <w:t>conduct or health concerns</w:t>
      </w:r>
      <w:r w:rsidR="000D5067" w:rsidRPr="000D5067">
        <w:t xml:space="preserve">, and this shall </w:t>
      </w:r>
      <w:r w:rsidR="00B92262">
        <w:t xml:space="preserve">normally be </w:t>
      </w:r>
      <w:r w:rsidR="000D5067" w:rsidRPr="000D5067">
        <w:t xml:space="preserve">reviewed at each </w:t>
      </w:r>
      <w:r w:rsidR="00B92262">
        <w:t xml:space="preserve">SPMC </w:t>
      </w:r>
      <w:r w:rsidR="000D5067" w:rsidRPr="000D5067">
        <w:t xml:space="preserve">meeting. </w:t>
      </w:r>
    </w:p>
    <w:p w14:paraId="1E17B7DF" w14:textId="77777777" w:rsidR="00774B46" w:rsidRDefault="00774B46" w:rsidP="0063714F">
      <w:pPr>
        <w:pStyle w:val="ListParagraph"/>
        <w:ind w:left="360"/>
        <w:jc w:val="both"/>
      </w:pPr>
    </w:p>
    <w:p w14:paraId="6B11FF57" w14:textId="09DC3AC3" w:rsidR="00C552CC" w:rsidRPr="00774B46" w:rsidRDefault="00734CFA" w:rsidP="0063714F">
      <w:pPr>
        <w:pStyle w:val="ListParagraph"/>
        <w:ind w:left="360"/>
        <w:jc w:val="both"/>
        <w:rPr>
          <w:i/>
          <w:iCs/>
          <w:color w:val="538135" w:themeColor="accent6" w:themeShade="BF"/>
        </w:rPr>
      </w:pPr>
      <w:r w:rsidRPr="4546E927">
        <w:rPr>
          <w:i/>
          <w:iCs/>
          <w:color w:val="538135" w:themeColor="accent6" w:themeShade="BF"/>
        </w:rPr>
        <w:t xml:space="preserve">* Programme Lead </w:t>
      </w:r>
      <w:r w:rsidR="0044794F" w:rsidRPr="4546E927">
        <w:rPr>
          <w:i/>
          <w:iCs/>
          <w:color w:val="538135" w:themeColor="accent6" w:themeShade="BF"/>
        </w:rPr>
        <w:t>include any relevant academic staff member from the student’s course such as Course Director, Associate Dean</w:t>
      </w:r>
      <w:r w:rsidR="00774B46" w:rsidRPr="4546E927">
        <w:rPr>
          <w:i/>
          <w:iCs/>
          <w:color w:val="538135" w:themeColor="accent6" w:themeShade="BF"/>
        </w:rPr>
        <w:t xml:space="preserve">, Responsible Examiner, Head/Deputy Head of the Graduate </w:t>
      </w:r>
      <w:r w:rsidR="000320D3" w:rsidRPr="4546E927">
        <w:rPr>
          <w:i/>
          <w:iCs/>
          <w:color w:val="538135" w:themeColor="accent6" w:themeShade="BF"/>
        </w:rPr>
        <w:t>School.</w:t>
      </w:r>
      <w:r w:rsidR="3D661689" w:rsidRPr="4546E927">
        <w:rPr>
          <w:i/>
          <w:iCs/>
          <w:color w:val="538135" w:themeColor="accent6" w:themeShade="BF"/>
        </w:rPr>
        <w:t xml:space="preserve"> Multiple Programme leads will typically be present at any individual SPMC meeting reflecting the cases for discussion. </w:t>
      </w:r>
    </w:p>
    <w:p w14:paraId="2C4435BF" w14:textId="0AFBCF2B" w:rsidR="00C552CC" w:rsidRDefault="00452E11" w:rsidP="0063714F">
      <w:pPr>
        <w:pStyle w:val="Heading1"/>
        <w:numPr>
          <w:ilvl w:val="0"/>
          <w:numId w:val="6"/>
        </w:numPr>
        <w:jc w:val="both"/>
      </w:pPr>
      <w:r>
        <w:t xml:space="preserve"> </w:t>
      </w:r>
      <w:bookmarkStart w:id="25" w:name="_Toc203997133"/>
      <w:r w:rsidR="00354E13">
        <w:t>P</w:t>
      </w:r>
      <w:r w:rsidR="00AB089B">
        <w:t>recautionary measures</w:t>
      </w:r>
      <w:r w:rsidR="00354E13">
        <w:t xml:space="preserve"> (including suspension of study)</w:t>
      </w:r>
      <w:bookmarkEnd w:id="25"/>
    </w:p>
    <w:p w14:paraId="022A1674" w14:textId="77777777" w:rsidR="007F3F75" w:rsidRPr="007F3F75" w:rsidRDefault="007F3F75" w:rsidP="0063714F">
      <w:pPr>
        <w:jc w:val="both"/>
      </w:pPr>
    </w:p>
    <w:p w14:paraId="4FCEB6C7" w14:textId="7851DB20" w:rsidR="00C552CC" w:rsidRPr="007F3F75" w:rsidRDefault="007F3F75" w:rsidP="0063714F">
      <w:pPr>
        <w:pStyle w:val="ListParagraph"/>
        <w:numPr>
          <w:ilvl w:val="1"/>
          <w:numId w:val="6"/>
        </w:numPr>
        <w:jc w:val="both"/>
      </w:pPr>
      <w:r>
        <w:t xml:space="preserve"> If serious concerns/allegations arise about a student’s behaviour</w:t>
      </w:r>
      <w:r w:rsidR="00C552CC">
        <w:t xml:space="preserve">, </w:t>
      </w:r>
      <w:r w:rsidR="00C71448">
        <w:t xml:space="preserve">following a risk assessment, </w:t>
      </w:r>
      <w:r>
        <w:t>the</w:t>
      </w:r>
      <w:r w:rsidR="00C71448">
        <w:t xml:space="preserve"> student</w:t>
      </w:r>
      <w:r w:rsidR="00C552CC">
        <w:t xml:space="preserve"> may be provisionally suspended </w:t>
      </w:r>
      <w:r w:rsidR="00E2433D">
        <w:t>an</w:t>
      </w:r>
      <w:r w:rsidR="00CD02E1">
        <w:t>d/</w:t>
      </w:r>
      <w:r w:rsidR="00C552CC">
        <w:t xml:space="preserve">or be withdrawn from placement pending </w:t>
      </w:r>
      <w:r w:rsidR="00CD02E1">
        <w:t xml:space="preserve">investigation. </w:t>
      </w:r>
      <w:r w:rsidR="00C552CC">
        <w:t xml:space="preserve">Suspension is </w:t>
      </w:r>
      <w:r w:rsidR="008E1973">
        <w:t>a neutral act and not a disciplinary measure. I</w:t>
      </w:r>
      <w:r w:rsidR="00C552CC">
        <w:t xml:space="preserve">t is a precautionary measure that allows for an investigation to be carried out without the student being present in the University. Circumstances where a student may be provisionally suspended may include </w:t>
      </w:r>
      <w:r w:rsidR="00C552CC" w:rsidRPr="0D1C4A5C">
        <w:rPr>
          <w:b/>
          <w:bCs/>
          <w:u w:val="single"/>
        </w:rPr>
        <w:t>but are not limited to</w:t>
      </w:r>
      <w:r w:rsidR="00C552CC">
        <w:t>:</w:t>
      </w:r>
    </w:p>
    <w:p w14:paraId="4846DAB1" w14:textId="77777777" w:rsidR="00C552CC" w:rsidRPr="007F3F75" w:rsidRDefault="00C552CC" w:rsidP="0063714F">
      <w:pPr>
        <w:pStyle w:val="ListParagraph"/>
        <w:ind w:left="360"/>
        <w:jc w:val="both"/>
      </w:pPr>
    </w:p>
    <w:p w14:paraId="61408F71" w14:textId="613B0769" w:rsidR="00C552CC" w:rsidRPr="007F3F75" w:rsidRDefault="00C552CC" w:rsidP="0063714F">
      <w:pPr>
        <w:pStyle w:val="ListParagraph"/>
        <w:numPr>
          <w:ilvl w:val="1"/>
          <w:numId w:val="45"/>
        </w:numPr>
        <w:jc w:val="both"/>
      </w:pPr>
      <w:r w:rsidRPr="007F3F75">
        <w:t xml:space="preserve">When the presence of the student is not in the best interest of patients, the University or other students or staff employed by </w:t>
      </w:r>
      <w:r w:rsidR="00625B4C">
        <w:t xml:space="preserve">CITY ST GEORGE’S </w:t>
      </w:r>
      <w:r w:rsidRPr="007F3F75">
        <w:t>. Alternatively, it may not be in the best interest of the student concerned;</w:t>
      </w:r>
    </w:p>
    <w:p w14:paraId="04CBC569" w14:textId="77777777" w:rsidR="00C552CC" w:rsidRPr="007F3F75" w:rsidRDefault="00C552CC" w:rsidP="0063714F">
      <w:pPr>
        <w:pStyle w:val="ListParagraph"/>
        <w:numPr>
          <w:ilvl w:val="1"/>
          <w:numId w:val="45"/>
        </w:numPr>
        <w:jc w:val="both"/>
      </w:pPr>
      <w:r w:rsidRPr="007F3F75">
        <w:t>Criminal charges have been brought against the student or there is evidence of suspected criminal activity which may affect the student’s performance or suitability for continued enrolment on a programme of study;</w:t>
      </w:r>
    </w:p>
    <w:p w14:paraId="1860FB14" w14:textId="77777777" w:rsidR="00C552CC" w:rsidRPr="007F3F75" w:rsidRDefault="00C552CC" w:rsidP="0063714F">
      <w:pPr>
        <w:pStyle w:val="ListParagraph"/>
        <w:numPr>
          <w:ilvl w:val="1"/>
          <w:numId w:val="45"/>
        </w:numPr>
        <w:jc w:val="both"/>
      </w:pPr>
      <w:r w:rsidRPr="007F3F75">
        <w:t>When a student is subject to a fitness to practise or disciplinary investigation by a third party;</w:t>
      </w:r>
    </w:p>
    <w:p w14:paraId="5B8CEF01" w14:textId="0EE520A7" w:rsidR="00C552CC" w:rsidRPr="007F3F75" w:rsidRDefault="00C552CC" w:rsidP="0063714F">
      <w:pPr>
        <w:pStyle w:val="ListParagraph"/>
        <w:numPr>
          <w:ilvl w:val="1"/>
          <w:numId w:val="45"/>
        </w:numPr>
        <w:jc w:val="both"/>
      </w:pPr>
      <w:r w:rsidRPr="007F3F75">
        <w:t>When a student’s health is impacting their judgement and ability to study effectively or their interactions with patients, colleagues</w:t>
      </w:r>
      <w:r w:rsidR="004E3F62">
        <w:t>,</w:t>
      </w:r>
      <w:r w:rsidRPr="007F3F75">
        <w:t xml:space="preserve"> or fellow students.</w:t>
      </w:r>
    </w:p>
    <w:p w14:paraId="48B9D0CE" w14:textId="77777777" w:rsidR="00C552CC" w:rsidRPr="007F3F75" w:rsidRDefault="00C552CC" w:rsidP="0063714F">
      <w:pPr>
        <w:pStyle w:val="ListParagraph"/>
        <w:ind w:left="360"/>
        <w:jc w:val="both"/>
      </w:pPr>
    </w:p>
    <w:p w14:paraId="4FE6A452" w14:textId="77777777" w:rsidR="00452E11" w:rsidRDefault="00C552CC" w:rsidP="0063714F">
      <w:pPr>
        <w:pStyle w:val="ListParagraph"/>
        <w:ind w:left="360"/>
        <w:jc w:val="both"/>
      </w:pPr>
      <w:r w:rsidRPr="007F3F75">
        <w:t>The suspension will be reviewed at regular intervals.</w:t>
      </w:r>
    </w:p>
    <w:p w14:paraId="4FD6C813" w14:textId="77777777" w:rsidR="00A965AB" w:rsidRDefault="00A965AB" w:rsidP="0063714F">
      <w:pPr>
        <w:pStyle w:val="ListParagraph"/>
        <w:ind w:left="360"/>
        <w:jc w:val="both"/>
      </w:pPr>
    </w:p>
    <w:p w14:paraId="487AE2FF" w14:textId="3AE720EB" w:rsidR="00743F35" w:rsidRDefault="00AE7A6A" w:rsidP="009A6A28">
      <w:pPr>
        <w:pStyle w:val="ListParagraph"/>
        <w:numPr>
          <w:ilvl w:val="1"/>
          <w:numId w:val="6"/>
        </w:numPr>
        <w:jc w:val="both"/>
      </w:pPr>
      <w:r>
        <w:t xml:space="preserve">The university reserves the right to impose other precautionary measures, such as no contact orders, service restrictions or restriction of access to certain parts of the campus. </w:t>
      </w:r>
      <w:r w:rsidR="0000746D">
        <w:t xml:space="preserve">Decisions on which measures to impose will be taken based on the need to manage risk and protect the integrity of any subsequent investigation. </w:t>
      </w:r>
    </w:p>
    <w:p w14:paraId="5DD74938" w14:textId="77777777" w:rsidR="00252330" w:rsidRDefault="00252330" w:rsidP="00252330">
      <w:pPr>
        <w:pStyle w:val="ListParagraph"/>
        <w:ind w:left="360"/>
        <w:jc w:val="both"/>
      </w:pPr>
    </w:p>
    <w:p w14:paraId="73C3D699" w14:textId="11878F74" w:rsidR="00452E11" w:rsidRDefault="00CD326E" w:rsidP="009A6A28">
      <w:pPr>
        <w:pStyle w:val="ListParagraph"/>
        <w:numPr>
          <w:ilvl w:val="1"/>
          <w:numId w:val="6"/>
        </w:numPr>
        <w:jc w:val="both"/>
      </w:pPr>
      <w:r>
        <w:t>The student has the right to make representations in relation to the imposition of precautionary measures</w:t>
      </w:r>
      <w:r w:rsidR="001C016D">
        <w:t xml:space="preserve"> </w:t>
      </w:r>
      <w:r w:rsidR="00CD27E0">
        <w:t xml:space="preserve">within 5 </w:t>
      </w:r>
      <w:r w:rsidR="002A21A5">
        <w:t xml:space="preserve">University </w:t>
      </w:r>
      <w:r w:rsidR="00CD27E0">
        <w:t xml:space="preserve">working days of being notified of the measures. </w:t>
      </w:r>
      <w:r w:rsidR="00CD02E1">
        <w:t xml:space="preserve">This must be </w:t>
      </w:r>
      <w:r w:rsidR="008F42B7">
        <w:t>done</w:t>
      </w:r>
      <w:r w:rsidR="00CD27E0">
        <w:t xml:space="preserve"> in writing to the</w:t>
      </w:r>
      <w:r w:rsidR="00BB12C5">
        <w:t xml:space="preserve"> Academic Registrar</w:t>
      </w:r>
      <w:r w:rsidR="00CD27E0">
        <w:t xml:space="preserve"> </w:t>
      </w:r>
      <w:r w:rsidR="006758FE">
        <w:t xml:space="preserve">by emailing </w:t>
      </w:r>
      <w:hyperlink r:id="rId39" w:history="1">
        <w:r w:rsidR="00625B4C" w:rsidRPr="000411AB">
          <w:rPr>
            <w:rStyle w:val="Hyperlink"/>
          </w:rPr>
          <w:t>scc@sgul.ac.uk</w:t>
        </w:r>
      </w:hyperlink>
      <w:r w:rsidR="006758FE">
        <w:t>.</w:t>
      </w:r>
    </w:p>
    <w:p w14:paraId="79BA6EDB" w14:textId="77777777" w:rsidR="00252330" w:rsidRDefault="00252330" w:rsidP="00252330">
      <w:pPr>
        <w:pStyle w:val="ListParagraph"/>
        <w:ind w:left="360"/>
        <w:jc w:val="both"/>
      </w:pPr>
    </w:p>
    <w:p w14:paraId="16E23715" w14:textId="5DE83AAA" w:rsidR="00BB12C5" w:rsidRDefault="008F5CA0" w:rsidP="009A6A28">
      <w:pPr>
        <w:pStyle w:val="ListParagraph"/>
        <w:numPr>
          <w:ilvl w:val="1"/>
          <w:numId w:val="6"/>
        </w:numPr>
        <w:jc w:val="both"/>
      </w:pPr>
      <w:r>
        <w:lastRenderedPageBreak/>
        <w:t>A student may appeal against the imposition of precautionary measures</w:t>
      </w:r>
      <w:r w:rsidR="00BB12C5">
        <w:t xml:space="preserve"> </w:t>
      </w:r>
      <w:r>
        <w:t xml:space="preserve">by writing to the </w:t>
      </w:r>
      <w:r w:rsidR="00BB12C5">
        <w:t xml:space="preserve">Chief Operating Officer </w:t>
      </w:r>
      <w:r>
        <w:t xml:space="preserve">via </w:t>
      </w:r>
      <w:r w:rsidR="00BB12C5">
        <w:t>scc@</w:t>
      </w:r>
      <w:r w:rsidR="002C3065">
        <w:t>sgul.</w:t>
      </w:r>
      <w:r w:rsidR="00BB12C5">
        <w:t>ac.uk</w:t>
      </w:r>
      <w:r>
        <w:t xml:space="preserve">, providing evidence that one or more of the following grounds applies in their case: </w:t>
      </w:r>
    </w:p>
    <w:p w14:paraId="53CBAB0A" w14:textId="77777777" w:rsidR="00252330" w:rsidRDefault="00252330" w:rsidP="00252330">
      <w:pPr>
        <w:pStyle w:val="ListParagraph"/>
        <w:ind w:left="360"/>
        <w:jc w:val="both"/>
      </w:pPr>
    </w:p>
    <w:p w14:paraId="1FB7AC44" w14:textId="1D845049" w:rsidR="00BB12C5" w:rsidRPr="00BB12C5" w:rsidRDefault="008F5CA0" w:rsidP="0063714F">
      <w:pPr>
        <w:pStyle w:val="ListParagraph"/>
        <w:numPr>
          <w:ilvl w:val="0"/>
          <w:numId w:val="47"/>
        </w:numPr>
        <w:jc w:val="both"/>
      </w:pPr>
      <w:r w:rsidRPr="00BB12C5">
        <w:t xml:space="preserve">that in imposing the </w:t>
      </w:r>
      <w:r w:rsidR="00BB12C5" w:rsidRPr="00BB12C5">
        <w:t>precautionary measures</w:t>
      </w:r>
      <w:r w:rsidRPr="00BB12C5">
        <w:t xml:space="preserve"> the University failed to follow its regulations and/or procedures or failed to follow them with due care; </w:t>
      </w:r>
    </w:p>
    <w:p w14:paraId="3283F4A0" w14:textId="4F802D9F" w:rsidR="00BB12C5" w:rsidRPr="00BB12C5" w:rsidRDefault="008F5CA0" w:rsidP="0063714F">
      <w:pPr>
        <w:pStyle w:val="ListParagraph"/>
        <w:numPr>
          <w:ilvl w:val="0"/>
          <w:numId w:val="47"/>
        </w:numPr>
        <w:jc w:val="both"/>
      </w:pPr>
      <w:r w:rsidRPr="00BB12C5">
        <w:t xml:space="preserve">that the University has shown bias or prejudice towards the student in the way that it has sought to impose the </w:t>
      </w:r>
      <w:r w:rsidR="00BB12C5" w:rsidRPr="00BB12C5">
        <w:t>measures</w:t>
      </w:r>
      <w:r w:rsidRPr="00BB12C5">
        <w:t xml:space="preserve">; </w:t>
      </w:r>
    </w:p>
    <w:p w14:paraId="5E0643B2" w14:textId="7729838C" w:rsidR="00C71448" w:rsidRDefault="008F5CA0" w:rsidP="007E6AA2">
      <w:pPr>
        <w:pStyle w:val="ListParagraph"/>
        <w:numPr>
          <w:ilvl w:val="0"/>
          <w:numId w:val="47"/>
        </w:numPr>
        <w:jc w:val="both"/>
      </w:pPr>
      <w:r w:rsidRPr="00BB12C5">
        <w:t xml:space="preserve">that the </w:t>
      </w:r>
      <w:r w:rsidR="00BB12C5" w:rsidRPr="00BB12C5">
        <w:t>measures</w:t>
      </w:r>
      <w:r w:rsidRPr="00BB12C5">
        <w:t xml:space="preserve"> are excessive;</w:t>
      </w:r>
    </w:p>
    <w:p w14:paraId="0028EE85" w14:textId="0EA87D29" w:rsidR="00BB12C5" w:rsidRDefault="008F5CA0" w:rsidP="007E6AA2">
      <w:pPr>
        <w:pStyle w:val="ListParagraph"/>
        <w:numPr>
          <w:ilvl w:val="0"/>
          <w:numId w:val="47"/>
        </w:numPr>
        <w:jc w:val="both"/>
      </w:pPr>
      <w:r w:rsidRPr="00BB12C5">
        <w:t>that the student does not pose a risk to themselves and/or third parties and/or University propert</w:t>
      </w:r>
      <w:r w:rsidR="00BB12C5">
        <w:t>y</w:t>
      </w:r>
      <w:r w:rsidRPr="00BB12C5">
        <w:t>;</w:t>
      </w:r>
    </w:p>
    <w:p w14:paraId="06A9C7B1" w14:textId="70D64590" w:rsidR="00BB12C5" w:rsidRDefault="008F5CA0" w:rsidP="0063714F">
      <w:pPr>
        <w:pStyle w:val="ListParagraph"/>
        <w:numPr>
          <w:ilvl w:val="0"/>
          <w:numId w:val="47"/>
        </w:numPr>
        <w:jc w:val="both"/>
      </w:pPr>
      <w:r w:rsidRPr="00BB12C5">
        <w:t xml:space="preserve">that relevant new evidence has become available that should be considered; </w:t>
      </w:r>
    </w:p>
    <w:p w14:paraId="5B5B6CC9" w14:textId="6737A3F0" w:rsidR="00CD326E" w:rsidRDefault="008F5CA0" w:rsidP="007E6AA2">
      <w:pPr>
        <w:pStyle w:val="ListParagraph"/>
        <w:numPr>
          <w:ilvl w:val="0"/>
          <w:numId w:val="47"/>
        </w:numPr>
        <w:jc w:val="both"/>
      </w:pPr>
      <w:r>
        <w:t>that the decision of the University was unreasonable and/or not proportionate in the circumstance</w:t>
      </w:r>
      <w:r w:rsidR="2A61815E">
        <w:t>s</w:t>
      </w:r>
      <w:r w:rsidR="00BB12C5">
        <w:t>.</w:t>
      </w:r>
    </w:p>
    <w:p w14:paraId="6CCDACBB" w14:textId="77777777" w:rsidR="00252330" w:rsidRPr="00BB12C5" w:rsidRDefault="00252330" w:rsidP="00252330">
      <w:pPr>
        <w:pStyle w:val="ListParagraph"/>
        <w:jc w:val="both"/>
      </w:pPr>
    </w:p>
    <w:p w14:paraId="6A8C87D7" w14:textId="2C4DF301" w:rsidR="00C552CC" w:rsidRDefault="00E472C4" w:rsidP="009A6A28">
      <w:pPr>
        <w:pStyle w:val="ListParagraph"/>
        <w:numPr>
          <w:ilvl w:val="1"/>
          <w:numId w:val="6"/>
        </w:numPr>
        <w:jc w:val="both"/>
      </w:pPr>
      <w:r>
        <w:t>G</w:t>
      </w:r>
      <w:r w:rsidR="00200D0F">
        <w:t xml:space="preserve">uidance for students on a suspension can be found </w:t>
      </w:r>
      <w:hyperlink r:id="rId40" w:history="1">
        <w:r w:rsidR="00200D0F" w:rsidRPr="00200D0F">
          <w:rPr>
            <w:rStyle w:val="Hyperlink"/>
          </w:rPr>
          <w:t>here</w:t>
        </w:r>
      </w:hyperlink>
      <w:r w:rsidR="00200D0F">
        <w:t>.</w:t>
      </w:r>
    </w:p>
    <w:p w14:paraId="60EF85F2" w14:textId="77777777" w:rsidR="00252330" w:rsidRDefault="00252330" w:rsidP="00252330">
      <w:pPr>
        <w:pStyle w:val="ListParagraph"/>
        <w:ind w:left="360"/>
        <w:jc w:val="both"/>
      </w:pPr>
    </w:p>
    <w:p w14:paraId="0EF3043E" w14:textId="03631331" w:rsidR="00E90CA8" w:rsidRPr="000D5067" w:rsidRDefault="00E472C4" w:rsidP="0063714F">
      <w:pPr>
        <w:pStyle w:val="ListParagraph"/>
        <w:numPr>
          <w:ilvl w:val="1"/>
          <w:numId w:val="6"/>
        </w:numPr>
        <w:jc w:val="both"/>
      </w:pPr>
      <w:r>
        <w:t>Staff g</w:t>
      </w:r>
      <w:r w:rsidR="00E90CA8">
        <w:t>uidance</w:t>
      </w:r>
      <w:r>
        <w:t xml:space="preserve"> on implementation of suspensions can be found </w:t>
      </w:r>
      <w:hyperlink r:id="rId41" w:history="1">
        <w:r w:rsidRPr="00E472C4">
          <w:rPr>
            <w:rStyle w:val="Hyperlink"/>
          </w:rPr>
          <w:t>here</w:t>
        </w:r>
      </w:hyperlink>
      <w:r>
        <w:t xml:space="preserve">. </w:t>
      </w:r>
    </w:p>
    <w:p w14:paraId="49F3A3F4" w14:textId="09138A85" w:rsidR="00B92262" w:rsidRDefault="00B92262" w:rsidP="0063714F">
      <w:pPr>
        <w:pStyle w:val="Heading1"/>
        <w:numPr>
          <w:ilvl w:val="0"/>
          <w:numId w:val="6"/>
        </w:numPr>
        <w:jc w:val="both"/>
      </w:pPr>
      <w:r>
        <w:t xml:space="preserve"> </w:t>
      </w:r>
      <w:bookmarkStart w:id="26" w:name="_Toc203997134"/>
      <w:r>
        <w:t>Second (formal)</w:t>
      </w:r>
      <w:r w:rsidRPr="008A5A79">
        <w:t xml:space="preserve"> stage</w:t>
      </w:r>
      <w:bookmarkEnd w:id="26"/>
    </w:p>
    <w:p w14:paraId="4DB5C524" w14:textId="5158D217" w:rsidR="00B92262" w:rsidRDefault="00B92262" w:rsidP="0063714F">
      <w:pPr>
        <w:jc w:val="both"/>
      </w:pPr>
    </w:p>
    <w:p w14:paraId="5780984B" w14:textId="6307DABD" w:rsidR="00B92262" w:rsidRPr="00322F2A" w:rsidRDefault="00B92262" w:rsidP="0063714F">
      <w:pPr>
        <w:pStyle w:val="Heading3"/>
        <w:jc w:val="both"/>
      </w:pPr>
      <w:bookmarkStart w:id="27" w:name="_Toc203997135"/>
      <w:r w:rsidRPr="00322F2A">
        <w:t>Investigation</w:t>
      </w:r>
      <w:bookmarkEnd w:id="27"/>
    </w:p>
    <w:p w14:paraId="3F5F6CF6" w14:textId="4AE3ED36" w:rsidR="00B92262" w:rsidRDefault="00B92262" w:rsidP="0063714F">
      <w:pPr>
        <w:jc w:val="both"/>
        <w:rPr>
          <w:rFonts w:asciiTheme="majorHAnsi" w:eastAsiaTheme="majorEastAsia" w:hAnsiTheme="majorHAnsi" w:cstheme="majorBidi"/>
          <w:color w:val="2F5496" w:themeColor="accent1" w:themeShade="BF"/>
          <w:sz w:val="26"/>
          <w:szCs w:val="26"/>
        </w:rPr>
      </w:pPr>
    </w:p>
    <w:p w14:paraId="136A9F72" w14:textId="704CB686" w:rsidR="006D4EED" w:rsidRDefault="00B92262" w:rsidP="009A6A28">
      <w:pPr>
        <w:pStyle w:val="ListParagraph"/>
        <w:numPr>
          <w:ilvl w:val="1"/>
          <w:numId w:val="6"/>
        </w:numPr>
        <w:jc w:val="both"/>
      </w:pPr>
      <w:r w:rsidRPr="00B92262">
        <w:t xml:space="preserve">Serious concerns regarding a student’s progress, conduct, or health </w:t>
      </w:r>
      <w:r>
        <w:t xml:space="preserve">shall be formally reported to the SCC Team who </w:t>
      </w:r>
      <w:r w:rsidR="001F1F12">
        <w:t xml:space="preserve">will </w:t>
      </w:r>
      <w:r w:rsidRPr="00B92262">
        <w:t>appoint</w:t>
      </w:r>
      <w:r w:rsidR="001F1F12">
        <w:t xml:space="preserve"> an independent</w:t>
      </w:r>
      <w:r w:rsidRPr="00B92262">
        <w:t xml:space="preserve"> Investigating Officer</w:t>
      </w:r>
      <w:r>
        <w:t>/s</w:t>
      </w:r>
      <w:r w:rsidRPr="00B92262">
        <w:t xml:space="preserve"> (IO)</w:t>
      </w:r>
      <w:r w:rsidR="001F1F12">
        <w:t xml:space="preserve"> to investigate the case under these procedures. When conducting the investigation, the IOs shall refer to the</w:t>
      </w:r>
      <w:hyperlink r:id="rId42" w:history="1">
        <w:r w:rsidR="001F1F12" w:rsidRPr="007E6AA2">
          <w:rPr>
            <w:rStyle w:val="Hyperlink"/>
          </w:rPr>
          <w:t xml:space="preserve"> IO protocol</w:t>
        </w:r>
      </w:hyperlink>
      <w:r w:rsidR="001F1F12">
        <w:t>.</w:t>
      </w:r>
    </w:p>
    <w:p w14:paraId="721949DF" w14:textId="77777777" w:rsidR="00252330" w:rsidRDefault="00252330" w:rsidP="00252330">
      <w:pPr>
        <w:pStyle w:val="ListParagraph"/>
        <w:ind w:left="360"/>
        <w:jc w:val="both"/>
      </w:pPr>
    </w:p>
    <w:p w14:paraId="5B8EDEE3" w14:textId="23708B51" w:rsidR="00925241" w:rsidRPr="001F1F12" w:rsidRDefault="00925241" w:rsidP="0063714F">
      <w:pPr>
        <w:pStyle w:val="ListParagraph"/>
        <w:numPr>
          <w:ilvl w:val="1"/>
          <w:numId w:val="6"/>
        </w:numPr>
        <w:jc w:val="both"/>
      </w:pPr>
      <w:r>
        <w:t>The IO must act in a proportionate way by weighing the interests of patients and/or public against those of the student.</w:t>
      </w:r>
    </w:p>
    <w:p w14:paraId="0655F6FF" w14:textId="10196975" w:rsidR="00921971" w:rsidRPr="00467A3F" w:rsidRDefault="00FA1090" w:rsidP="0063714F">
      <w:pPr>
        <w:pStyle w:val="Heading3"/>
        <w:jc w:val="both"/>
      </w:pPr>
      <w:bookmarkStart w:id="28" w:name="_Toc203997136"/>
      <w:r w:rsidRPr="00467A3F">
        <w:t xml:space="preserve">Information provided to </w:t>
      </w:r>
      <w:r w:rsidR="00467A3F" w:rsidRPr="00467A3F">
        <w:t>students</w:t>
      </w:r>
      <w:bookmarkEnd w:id="28"/>
    </w:p>
    <w:p w14:paraId="1F29D02D" w14:textId="77777777" w:rsidR="00467A3F" w:rsidRPr="001F1F12" w:rsidRDefault="00467A3F" w:rsidP="0063714F">
      <w:pPr>
        <w:jc w:val="both"/>
        <w:rPr>
          <w:rFonts w:asciiTheme="majorHAnsi" w:eastAsiaTheme="majorEastAsia" w:hAnsiTheme="majorHAnsi" w:cstheme="majorBidi"/>
          <w:color w:val="2F5496" w:themeColor="accent1" w:themeShade="BF"/>
          <w:sz w:val="26"/>
          <w:szCs w:val="26"/>
        </w:rPr>
      </w:pPr>
    </w:p>
    <w:p w14:paraId="54292645" w14:textId="4EDD21A9" w:rsidR="001F1F12" w:rsidRDefault="001F1F12" w:rsidP="009A6A28">
      <w:pPr>
        <w:pStyle w:val="ListParagraph"/>
        <w:ind w:left="360" w:hanging="360"/>
        <w:jc w:val="both"/>
      </w:pPr>
      <w:r>
        <w:t>1</w:t>
      </w:r>
      <w:r w:rsidR="00743F35">
        <w:t>2</w:t>
      </w:r>
      <w:r>
        <w:t xml:space="preserve">. </w:t>
      </w:r>
      <w:r w:rsidR="00925241">
        <w:t>3</w:t>
      </w:r>
      <w:r>
        <w:t xml:space="preserve"> </w:t>
      </w:r>
      <w:r w:rsidR="00BF38EF" w:rsidRPr="004B3301">
        <w:t xml:space="preserve">When </w:t>
      </w:r>
      <w:r w:rsidR="00467A3F">
        <w:t>formal fitness to practise proceedings are initiated</w:t>
      </w:r>
      <w:r w:rsidR="00652B3A" w:rsidRPr="004B3301">
        <w:t xml:space="preserve">, the </w:t>
      </w:r>
      <w:r>
        <w:t>student must be informed of the following:</w:t>
      </w:r>
    </w:p>
    <w:p w14:paraId="1BB615C9" w14:textId="77777777" w:rsidR="00252330" w:rsidRDefault="00252330" w:rsidP="00252330">
      <w:pPr>
        <w:pStyle w:val="ListParagraph"/>
        <w:ind w:left="360" w:hanging="360"/>
        <w:jc w:val="both"/>
      </w:pPr>
    </w:p>
    <w:p w14:paraId="6D98A93E" w14:textId="26CC1914" w:rsidR="001F1F12" w:rsidRDefault="008E7A3E" w:rsidP="0063714F">
      <w:pPr>
        <w:pStyle w:val="ListParagraph"/>
        <w:numPr>
          <w:ilvl w:val="0"/>
          <w:numId w:val="48"/>
        </w:numPr>
        <w:jc w:val="both"/>
      </w:pPr>
      <w:r>
        <w:t>Specific nature of the allegation/s considered</w:t>
      </w:r>
      <w:r w:rsidR="005018D7">
        <w:t>;</w:t>
      </w:r>
    </w:p>
    <w:p w14:paraId="514EBB72" w14:textId="7EEACD0F" w:rsidR="00C1243F" w:rsidRDefault="001B04A8" w:rsidP="0063714F">
      <w:pPr>
        <w:pStyle w:val="ListParagraph"/>
        <w:numPr>
          <w:ilvl w:val="0"/>
          <w:numId w:val="48"/>
        </w:numPr>
        <w:jc w:val="both"/>
      </w:pPr>
      <w:r>
        <w:t>Clear link to any potential policy/</w:t>
      </w:r>
      <w:r w:rsidR="001F1F12">
        <w:t>procedure</w:t>
      </w:r>
      <w:r>
        <w:t xml:space="preserve"> breach</w:t>
      </w:r>
      <w:r w:rsidR="001F1F12">
        <w:t>, including potential breaches of the relevant professional body guidance</w:t>
      </w:r>
      <w:r w:rsidR="005018D7">
        <w:t>;</w:t>
      </w:r>
    </w:p>
    <w:p w14:paraId="78733602" w14:textId="2000F7E8" w:rsidR="00F775E9" w:rsidRPr="00F775E9" w:rsidRDefault="00F775E9" w:rsidP="0063714F">
      <w:pPr>
        <w:pStyle w:val="ListParagraph"/>
        <w:numPr>
          <w:ilvl w:val="0"/>
          <w:numId w:val="48"/>
        </w:numPr>
        <w:jc w:val="both"/>
      </w:pPr>
      <w:r>
        <w:rPr>
          <w:bCs/>
          <w:lang w:val="en-US"/>
        </w:rPr>
        <w:t>Invitation</w:t>
      </w:r>
      <w:r w:rsidR="00C1243F" w:rsidRPr="00C1243F">
        <w:rPr>
          <w:bCs/>
          <w:lang w:val="en-US"/>
        </w:rPr>
        <w:t xml:space="preserve"> to </w:t>
      </w:r>
      <w:r w:rsidR="001F1F12">
        <w:rPr>
          <w:bCs/>
          <w:lang w:val="en-US"/>
        </w:rPr>
        <w:t xml:space="preserve">attend a meeting with the IO and/or </w:t>
      </w:r>
      <w:r w:rsidR="00C1243F" w:rsidRPr="00C1243F">
        <w:rPr>
          <w:bCs/>
          <w:lang w:val="en-US"/>
        </w:rPr>
        <w:t xml:space="preserve">provide a </w:t>
      </w:r>
      <w:r w:rsidR="00C1243F" w:rsidRPr="001F1F12">
        <w:rPr>
          <w:lang w:val="en-US"/>
        </w:rPr>
        <w:t>written statement</w:t>
      </w:r>
      <w:r w:rsidR="001F1F12" w:rsidRPr="001F1F12">
        <w:rPr>
          <w:bCs/>
          <w:lang w:val="en-US"/>
        </w:rPr>
        <w:t xml:space="preserve"> and</w:t>
      </w:r>
      <w:r w:rsidR="00C1243F" w:rsidRPr="00C1243F">
        <w:rPr>
          <w:bCs/>
          <w:lang w:val="en-US"/>
        </w:rPr>
        <w:t xml:space="preserve"> any supporting evidence</w:t>
      </w:r>
      <w:r w:rsidR="005018D7">
        <w:rPr>
          <w:bCs/>
          <w:lang w:val="en-US"/>
        </w:rPr>
        <w:t>;</w:t>
      </w:r>
    </w:p>
    <w:p w14:paraId="1E8CE846" w14:textId="60334676" w:rsidR="00F775E9" w:rsidRPr="00F775E9" w:rsidRDefault="00C1243F" w:rsidP="0063714F">
      <w:pPr>
        <w:pStyle w:val="ListParagraph"/>
        <w:numPr>
          <w:ilvl w:val="0"/>
          <w:numId w:val="48"/>
        </w:numPr>
        <w:jc w:val="both"/>
      </w:pPr>
      <w:r w:rsidRPr="004E3F62">
        <w:rPr>
          <w:bCs/>
        </w:rPr>
        <w:t>the procedure</w:t>
      </w:r>
      <w:r w:rsidRPr="00F775E9">
        <w:rPr>
          <w:b/>
        </w:rPr>
        <w:t xml:space="preserve"> </w:t>
      </w:r>
      <w:r w:rsidRPr="00F775E9">
        <w:rPr>
          <w:bCs/>
        </w:rPr>
        <w:t>to be followed in the consideration of their case, including any potential outcomes</w:t>
      </w:r>
      <w:r w:rsidR="005018D7">
        <w:rPr>
          <w:bCs/>
        </w:rPr>
        <w:t>;</w:t>
      </w:r>
      <w:r w:rsidRPr="00F775E9">
        <w:rPr>
          <w:bCs/>
        </w:rPr>
        <w:t xml:space="preserve">  </w:t>
      </w:r>
    </w:p>
    <w:p w14:paraId="600BFDF0" w14:textId="2A230C23" w:rsidR="00C1243F" w:rsidRPr="00992C1B" w:rsidRDefault="00C1243F" w:rsidP="0063714F">
      <w:pPr>
        <w:pStyle w:val="ListParagraph"/>
        <w:numPr>
          <w:ilvl w:val="0"/>
          <w:numId w:val="48"/>
        </w:numPr>
        <w:jc w:val="both"/>
      </w:pPr>
      <w:r w:rsidRPr="00F775E9">
        <w:rPr>
          <w:bCs/>
        </w:rPr>
        <w:t>support available</w:t>
      </w:r>
      <w:r w:rsidR="005018D7">
        <w:rPr>
          <w:bCs/>
        </w:rPr>
        <w:t>;</w:t>
      </w:r>
    </w:p>
    <w:p w14:paraId="23074DF7" w14:textId="4397D53C" w:rsidR="00992C1B" w:rsidRPr="00F775E9" w:rsidRDefault="00992C1B" w:rsidP="0063714F">
      <w:pPr>
        <w:pStyle w:val="ListParagraph"/>
        <w:numPr>
          <w:ilvl w:val="0"/>
          <w:numId w:val="48"/>
        </w:numPr>
        <w:jc w:val="both"/>
      </w:pPr>
      <w:r>
        <w:lastRenderedPageBreak/>
        <w:t>that they can be accompanied by a friend</w:t>
      </w:r>
      <w:r w:rsidR="00490144">
        <w:t>, family member,</w:t>
      </w:r>
      <w:r>
        <w:t xml:space="preserve"> or an official of the Students’ Union during any</w:t>
      </w:r>
      <w:r w:rsidR="00412101">
        <w:t xml:space="preserve"> related meetings</w:t>
      </w:r>
      <w:r w:rsidR="005018D7">
        <w:t>;</w:t>
      </w:r>
    </w:p>
    <w:p w14:paraId="07485726" w14:textId="08212EB8" w:rsidR="0022283B" w:rsidRPr="001F1F12" w:rsidRDefault="002D4BC9" w:rsidP="0063714F">
      <w:pPr>
        <w:pStyle w:val="ListParagraph"/>
        <w:numPr>
          <w:ilvl w:val="0"/>
          <w:numId w:val="48"/>
        </w:numPr>
        <w:jc w:val="both"/>
      </w:pPr>
      <w:r>
        <w:rPr>
          <w:bCs/>
        </w:rPr>
        <w:t>i</w:t>
      </w:r>
      <w:r w:rsidRPr="009B47F7">
        <w:rPr>
          <w:bCs/>
        </w:rPr>
        <w:t xml:space="preserve">f additional allegations are made during the investigation process </w:t>
      </w:r>
      <w:r w:rsidR="00697448">
        <w:rPr>
          <w:bCs/>
        </w:rPr>
        <w:t>the student is</w:t>
      </w:r>
      <w:r w:rsidRPr="009B47F7">
        <w:rPr>
          <w:bCs/>
        </w:rPr>
        <w:t xml:space="preserve"> </w:t>
      </w:r>
      <w:r w:rsidR="00697448">
        <w:rPr>
          <w:bCs/>
        </w:rPr>
        <w:t xml:space="preserve">informed of these and </w:t>
      </w:r>
      <w:r w:rsidRPr="009B47F7">
        <w:rPr>
          <w:bCs/>
        </w:rPr>
        <w:t>given the opportunity to respond before a finding is made</w:t>
      </w:r>
      <w:r w:rsidR="005018D7">
        <w:rPr>
          <w:bCs/>
        </w:rPr>
        <w:t>.</w:t>
      </w:r>
    </w:p>
    <w:p w14:paraId="37E8C3B9" w14:textId="36CA8814" w:rsidR="00D9583A" w:rsidRDefault="00D9583A" w:rsidP="0063714F">
      <w:pPr>
        <w:pStyle w:val="Heading3"/>
        <w:jc w:val="both"/>
      </w:pPr>
      <w:bookmarkStart w:id="29" w:name="_Toc203997137"/>
      <w:r>
        <w:t>Outcomes available</w:t>
      </w:r>
      <w:bookmarkEnd w:id="29"/>
    </w:p>
    <w:p w14:paraId="12D335F2" w14:textId="77777777" w:rsidR="001F1F12" w:rsidRPr="001F1F12" w:rsidRDefault="001F1F12" w:rsidP="0063714F">
      <w:pPr>
        <w:jc w:val="both"/>
      </w:pPr>
    </w:p>
    <w:p w14:paraId="40193366" w14:textId="354A93E5" w:rsidR="00640270" w:rsidRDefault="00260AC1" w:rsidP="0063714F">
      <w:pPr>
        <w:pStyle w:val="ListParagraph"/>
        <w:numPr>
          <w:ilvl w:val="1"/>
          <w:numId w:val="39"/>
        </w:numPr>
        <w:jc w:val="both"/>
      </w:pPr>
      <w:r>
        <w:t xml:space="preserve">The investigation shall normally be concluded within 30 </w:t>
      </w:r>
      <w:r w:rsidR="002A21A5">
        <w:t xml:space="preserve">University </w:t>
      </w:r>
      <w:r>
        <w:t xml:space="preserve">working days, except in complex cases where it may take longer. The student will be kept </w:t>
      </w:r>
      <w:r w:rsidR="00467A3F">
        <w:t>updated</w:t>
      </w:r>
      <w:r w:rsidR="1F0A7217">
        <w:t xml:space="preserve"> about</w:t>
      </w:r>
      <w:r w:rsidR="6D4D5717">
        <w:t xml:space="preserve"> any</w:t>
      </w:r>
      <w:r w:rsidR="1F0A7217">
        <w:t xml:space="preserve"> delays to the investigation</w:t>
      </w:r>
      <w:r>
        <w:t xml:space="preserve">. </w:t>
      </w:r>
    </w:p>
    <w:p w14:paraId="31F6E903" w14:textId="77777777" w:rsidR="00640270" w:rsidRDefault="00640270" w:rsidP="0063714F">
      <w:pPr>
        <w:pStyle w:val="ListParagraph"/>
        <w:ind w:left="644"/>
        <w:jc w:val="both"/>
      </w:pPr>
    </w:p>
    <w:p w14:paraId="1F597366" w14:textId="4C6454E2" w:rsidR="00260AC1" w:rsidRDefault="00260AC1" w:rsidP="0063714F">
      <w:pPr>
        <w:pStyle w:val="ListParagraph"/>
        <w:numPr>
          <w:ilvl w:val="1"/>
          <w:numId w:val="39"/>
        </w:numPr>
        <w:jc w:val="both"/>
      </w:pPr>
      <w:r>
        <w:t>The IO has the authority to reach the following outcomes:</w:t>
      </w:r>
    </w:p>
    <w:p w14:paraId="13EB944C" w14:textId="7129C572" w:rsidR="00260AC1" w:rsidRDefault="00B1A2F2" w:rsidP="0063714F">
      <w:pPr>
        <w:pStyle w:val="ListParagraph"/>
        <w:numPr>
          <w:ilvl w:val="0"/>
          <w:numId w:val="49"/>
        </w:numPr>
        <w:jc w:val="both"/>
      </w:pPr>
      <w:r w:rsidRPr="00E02C62">
        <w:rPr>
          <w:b/>
          <w:bCs/>
        </w:rPr>
        <w:t xml:space="preserve">Outcome 1: </w:t>
      </w:r>
      <w:r w:rsidR="00260AC1">
        <w:t>That there is no case to answer and thus, no further action necessary</w:t>
      </w:r>
      <w:r w:rsidR="007C1E5E">
        <w:t>.</w:t>
      </w:r>
    </w:p>
    <w:p w14:paraId="77991FF5" w14:textId="6A92C709" w:rsidR="00260AC1" w:rsidRPr="003A4644" w:rsidRDefault="4174B173" w:rsidP="0063714F">
      <w:pPr>
        <w:pStyle w:val="ListParagraph"/>
        <w:numPr>
          <w:ilvl w:val="0"/>
          <w:numId w:val="49"/>
        </w:numPr>
        <w:jc w:val="both"/>
        <w:rPr>
          <w:b/>
          <w:bCs/>
          <w:u w:val="single"/>
        </w:rPr>
      </w:pPr>
      <w:r w:rsidRPr="00E02C62">
        <w:rPr>
          <w:b/>
          <w:bCs/>
        </w:rPr>
        <w:t>Outcome 2</w:t>
      </w:r>
      <w:r>
        <w:t xml:space="preserve">: </w:t>
      </w:r>
      <w:r w:rsidR="00260AC1">
        <w:t xml:space="preserve">That there is a case to </w:t>
      </w:r>
      <w:r w:rsidR="007C1E5E">
        <w:t>answer,</w:t>
      </w:r>
      <w:r w:rsidR="00260AC1">
        <w:t xml:space="preserve"> but it can</w:t>
      </w:r>
      <w:r w:rsidR="00D37389">
        <w:t xml:space="preserve"> be</w:t>
      </w:r>
      <w:r w:rsidR="00260AC1">
        <w:t xml:space="preserve"> resolved by remediation</w:t>
      </w:r>
      <w:r w:rsidR="001B45F7">
        <w:t xml:space="preserve"> (refer to </w:t>
      </w:r>
      <w:hyperlink w:anchor="_Appendix_2_Action">
        <w:r w:rsidR="001B45F7" w:rsidRPr="0D1C4A5C">
          <w:rPr>
            <w:rStyle w:val="Hyperlink"/>
          </w:rPr>
          <w:t>Appendix 2</w:t>
        </w:r>
      </w:hyperlink>
      <w:r w:rsidR="001B45F7" w:rsidRPr="00F4100C">
        <w:t>)</w:t>
      </w:r>
      <w:r w:rsidR="00260AC1" w:rsidRPr="00E02C62">
        <w:t xml:space="preserve"> </w:t>
      </w:r>
      <w:r w:rsidR="00260AC1">
        <w:t>and/</w:t>
      </w:r>
      <w:r w:rsidR="00D37389">
        <w:t>o</w:t>
      </w:r>
      <w:r w:rsidR="00260AC1">
        <w:t xml:space="preserve">r </w:t>
      </w:r>
      <w:r w:rsidR="00D37389">
        <w:t>provision of additional</w:t>
      </w:r>
      <w:r w:rsidR="00260AC1">
        <w:t xml:space="preserve"> suppor</w:t>
      </w:r>
      <w:r w:rsidR="00D37389">
        <w:t xml:space="preserve">t. </w:t>
      </w:r>
      <w:r w:rsidR="0059759E">
        <w:t>O</w:t>
      </w:r>
      <w:r w:rsidR="00D37389">
        <w:t xml:space="preserve">utcomes </w:t>
      </w:r>
      <w:r w:rsidR="0059759E">
        <w:t xml:space="preserve">that </w:t>
      </w:r>
      <w:r w:rsidR="00D37389">
        <w:t xml:space="preserve">are open to the IO </w:t>
      </w:r>
      <w:r w:rsidR="0059759E">
        <w:t xml:space="preserve">include </w:t>
      </w:r>
      <w:r w:rsidR="0059759E" w:rsidRPr="0D1C4A5C">
        <w:rPr>
          <w:b/>
          <w:bCs/>
          <w:u w:val="single"/>
        </w:rPr>
        <w:t>but are not limited to</w:t>
      </w:r>
      <w:r w:rsidR="00D37389" w:rsidRPr="0D1C4A5C">
        <w:rPr>
          <w:b/>
          <w:bCs/>
          <w:u w:val="single"/>
        </w:rPr>
        <w:t>:</w:t>
      </w:r>
    </w:p>
    <w:p w14:paraId="70774FD8" w14:textId="17474EAD" w:rsidR="00D37389" w:rsidRDefault="00D37389" w:rsidP="0063714F">
      <w:pPr>
        <w:pStyle w:val="ListParagraph"/>
        <w:numPr>
          <w:ilvl w:val="1"/>
          <w:numId w:val="17"/>
        </w:numPr>
        <w:jc w:val="both"/>
      </w:pPr>
      <w:r>
        <w:t xml:space="preserve">That the student </w:t>
      </w:r>
      <w:r w:rsidR="004E3F62">
        <w:t>receives</w:t>
      </w:r>
      <w:r>
        <w:t xml:space="preserve"> a warning</w:t>
      </w:r>
    </w:p>
    <w:p w14:paraId="2CC58040" w14:textId="1604B37E" w:rsidR="00D37389" w:rsidRDefault="00D37389" w:rsidP="0063714F">
      <w:pPr>
        <w:pStyle w:val="ListParagraph"/>
        <w:numPr>
          <w:ilvl w:val="1"/>
          <w:numId w:val="17"/>
        </w:numPr>
        <w:jc w:val="both"/>
      </w:pPr>
      <w:r>
        <w:t>That the student submits a reflection</w:t>
      </w:r>
    </w:p>
    <w:p w14:paraId="4D66B3DA" w14:textId="3AD3907C" w:rsidR="00D37389" w:rsidRDefault="00D37389" w:rsidP="0063714F">
      <w:pPr>
        <w:pStyle w:val="ListParagraph"/>
        <w:numPr>
          <w:ilvl w:val="1"/>
          <w:numId w:val="17"/>
        </w:numPr>
        <w:jc w:val="both"/>
      </w:pPr>
      <w:r>
        <w:t>That the student is required to complete an educational activity</w:t>
      </w:r>
    </w:p>
    <w:p w14:paraId="615AAF99" w14:textId="47202C6B" w:rsidR="00D37389" w:rsidRDefault="00D37389" w:rsidP="0063714F">
      <w:pPr>
        <w:pStyle w:val="ListParagraph"/>
        <w:numPr>
          <w:ilvl w:val="1"/>
          <w:numId w:val="17"/>
        </w:numPr>
        <w:jc w:val="both"/>
      </w:pPr>
      <w:r>
        <w:t>That the student is required to offer an apology</w:t>
      </w:r>
    </w:p>
    <w:p w14:paraId="3854D4F8" w14:textId="2EFE4DB2" w:rsidR="00D37389" w:rsidRDefault="00D37389" w:rsidP="0063714F">
      <w:pPr>
        <w:pStyle w:val="ListParagraph"/>
        <w:numPr>
          <w:ilvl w:val="1"/>
          <w:numId w:val="17"/>
        </w:numPr>
        <w:jc w:val="both"/>
      </w:pPr>
      <w:r>
        <w:t xml:space="preserve">That the student is required not to contact other individuals either directly or </w:t>
      </w:r>
      <w:r w:rsidR="007C1E5E">
        <w:t>indirectly.</w:t>
      </w:r>
    </w:p>
    <w:p w14:paraId="735236E0" w14:textId="2D569E6F" w:rsidR="00B5032A" w:rsidRDefault="00B5032A" w:rsidP="0063714F">
      <w:pPr>
        <w:pStyle w:val="ListParagraph"/>
        <w:numPr>
          <w:ilvl w:val="1"/>
          <w:numId w:val="17"/>
        </w:numPr>
        <w:jc w:val="both"/>
      </w:pPr>
      <w:r>
        <w:t xml:space="preserve">Any other remediating action deemed </w:t>
      </w:r>
      <w:r w:rsidR="003A4644">
        <w:t>appropriate.</w:t>
      </w:r>
    </w:p>
    <w:p w14:paraId="73A6DAA9" w14:textId="3D4ED27F" w:rsidR="00446ED9" w:rsidRDefault="00446ED9" w:rsidP="0063714F">
      <w:pPr>
        <w:ind w:left="630"/>
        <w:jc w:val="both"/>
      </w:pPr>
      <w:r w:rsidRPr="00640270">
        <w:rPr>
          <w:rFonts w:eastAsiaTheme="minorHAnsi"/>
          <w:sz w:val="22"/>
          <w:szCs w:val="22"/>
          <w:lang w:val="en-GB"/>
        </w:rPr>
        <w:t xml:space="preserve">When determining any remediating action, the IO should </w:t>
      </w:r>
      <w:r w:rsidR="003A4644" w:rsidRPr="00640270">
        <w:rPr>
          <w:rFonts w:eastAsiaTheme="minorHAnsi"/>
          <w:sz w:val="22"/>
          <w:szCs w:val="22"/>
          <w:lang w:val="en-GB"/>
        </w:rPr>
        <w:t xml:space="preserve">follow the guidance provided in </w:t>
      </w:r>
      <w:hyperlink w:anchor="_Appendix_2_Action" w:history="1">
        <w:r w:rsidR="003A4644" w:rsidRPr="001E2CAA">
          <w:rPr>
            <w:rStyle w:val="Hyperlink"/>
          </w:rPr>
          <w:t>Appendix 2</w:t>
        </w:r>
      </w:hyperlink>
      <w:r w:rsidR="003A4644">
        <w:t>.</w:t>
      </w:r>
    </w:p>
    <w:p w14:paraId="0DB3B0E4" w14:textId="52AA11DB" w:rsidR="00BB12C5" w:rsidRPr="007E6AA2" w:rsidRDefault="53BB1AE4" w:rsidP="0063714F">
      <w:pPr>
        <w:pStyle w:val="ListParagraph"/>
        <w:numPr>
          <w:ilvl w:val="0"/>
          <w:numId w:val="49"/>
        </w:numPr>
        <w:jc w:val="both"/>
      </w:pPr>
      <w:r w:rsidRPr="007E6AA2">
        <w:rPr>
          <w:b/>
          <w:bCs/>
        </w:rPr>
        <w:t xml:space="preserve">Outcome 3: </w:t>
      </w:r>
      <w:r w:rsidR="00260AC1" w:rsidRPr="007E6AA2">
        <w:t>That there is a case to answer and that the case should be referred to a Fitness to Practi</w:t>
      </w:r>
      <w:r w:rsidR="004E3F62">
        <w:t>s</w:t>
      </w:r>
      <w:r w:rsidR="00260AC1" w:rsidRPr="007E6AA2">
        <w:t>e Panel</w:t>
      </w:r>
      <w:r w:rsidR="00D37389" w:rsidRPr="007E6AA2">
        <w:t xml:space="preserve"> because the matter is serious and/or the behaviour is persistent. </w:t>
      </w:r>
    </w:p>
    <w:p w14:paraId="2A775F40" w14:textId="77777777" w:rsidR="00BB12C5" w:rsidRDefault="00BB12C5" w:rsidP="0063714F">
      <w:pPr>
        <w:pStyle w:val="ListParagraph"/>
        <w:jc w:val="both"/>
      </w:pPr>
    </w:p>
    <w:p w14:paraId="75AB1B05" w14:textId="689415FF" w:rsidR="001F58DD" w:rsidRDefault="00663F8E" w:rsidP="009A6A28">
      <w:pPr>
        <w:pStyle w:val="ListParagraph"/>
        <w:numPr>
          <w:ilvl w:val="1"/>
          <w:numId w:val="39"/>
        </w:numPr>
        <w:jc w:val="both"/>
      </w:pPr>
      <w:r>
        <w:t xml:space="preserve"> </w:t>
      </w:r>
      <w:r w:rsidR="00BB12C5">
        <w:t>I</w:t>
      </w:r>
      <w:r w:rsidR="001F58DD" w:rsidRPr="00BB12C5">
        <w:t>f the IO established, on the balance of probabilities that there is a case to answer, the following considerations will be made prior to determining the appropriate outcome (under sections 2 and 3 above):</w:t>
      </w:r>
    </w:p>
    <w:p w14:paraId="6A99CB15" w14:textId="77777777" w:rsidR="00252330" w:rsidRPr="00BB12C5" w:rsidRDefault="00252330" w:rsidP="00252330">
      <w:pPr>
        <w:pStyle w:val="ListParagraph"/>
        <w:ind w:left="420"/>
        <w:jc w:val="both"/>
      </w:pPr>
    </w:p>
    <w:p w14:paraId="50BA6803" w14:textId="7A3CADD0" w:rsidR="001F58DD" w:rsidRDefault="001F58DD" w:rsidP="0063714F">
      <w:pPr>
        <w:pStyle w:val="ListParagraph"/>
        <w:numPr>
          <w:ilvl w:val="0"/>
          <w:numId w:val="51"/>
        </w:numPr>
        <w:jc w:val="both"/>
      </w:pPr>
      <w:r>
        <w:t>Whether the student demonstrated insight</w:t>
      </w:r>
      <w:r w:rsidR="005E3BE2">
        <w:t xml:space="preserve">. </w:t>
      </w:r>
      <w:r w:rsidR="008A77FD">
        <w:t>Consider the extent to which the student:</w:t>
      </w:r>
    </w:p>
    <w:p w14:paraId="7417E42F" w14:textId="0AC5C464" w:rsidR="008A77FD" w:rsidRDefault="008A77FD" w:rsidP="0063714F">
      <w:pPr>
        <w:pStyle w:val="ListParagraph"/>
        <w:numPr>
          <w:ilvl w:val="1"/>
          <w:numId w:val="51"/>
        </w:numPr>
        <w:jc w:val="both"/>
      </w:pPr>
      <w:r>
        <w:t>Accepts that their behaviour fell below professional standards</w:t>
      </w:r>
      <w:r w:rsidR="00860D0B">
        <w:t>, understands how and why it occurred and its consequences for those affected</w:t>
      </w:r>
      <w:r w:rsidR="00F61C99">
        <w:t xml:space="preserve"> and potential consequences of this in practi</w:t>
      </w:r>
      <w:r w:rsidR="00DD41B5">
        <w:t>s</w:t>
      </w:r>
      <w:r w:rsidR="00F61C99">
        <w:t>e</w:t>
      </w:r>
      <w:r w:rsidR="00860D0B">
        <w:t>; and</w:t>
      </w:r>
    </w:p>
    <w:p w14:paraId="4E76B6C1" w14:textId="49D9B8E1" w:rsidR="00860D0B" w:rsidRDefault="00860D0B" w:rsidP="0063714F">
      <w:pPr>
        <w:pStyle w:val="ListParagraph"/>
        <w:numPr>
          <w:ilvl w:val="1"/>
          <w:numId w:val="51"/>
        </w:numPr>
        <w:jc w:val="both"/>
      </w:pPr>
      <w:r>
        <w:t xml:space="preserve">Can demonstrate that they </w:t>
      </w:r>
      <w:r w:rsidR="00160AF5">
        <w:t>have taken action to address the failure in a manner which remedies any past harm (where possible) and avoids any future repetition</w:t>
      </w:r>
      <w:r w:rsidR="000E5FD5">
        <w:t>.</w:t>
      </w:r>
    </w:p>
    <w:p w14:paraId="5E6B022D" w14:textId="6DF14302" w:rsidR="0057466E" w:rsidRDefault="0057466E" w:rsidP="0063714F">
      <w:pPr>
        <w:pStyle w:val="ListParagraph"/>
        <w:numPr>
          <w:ilvl w:val="0"/>
          <w:numId w:val="51"/>
        </w:numPr>
        <w:jc w:val="both"/>
      </w:pPr>
      <w:r>
        <w:t>Whether the student has shown remorse</w:t>
      </w:r>
    </w:p>
    <w:p w14:paraId="08BB9DB7" w14:textId="2F889274" w:rsidR="001F58DD" w:rsidRDefault="001F58DD" w:rsidP="0063714F">
      <w:pPr>
        <w:pStyle w:val="ListParagraph"/>
        <w:numPr>
          <w:ilvl w:val="0"/>
          <w:numId w:val="51"/>
        </w:numPr>
        <w:jc w:val="both"/>
      </w:pPr>
      <w:r>
        <w:t xml:space="preserve">Whether the student demonstrated honesty and integrity during the </w:t>
      </w:r>
      <w:proofErr w:type="spellStart"/>
      <w:r>
        <w:t>FtP</w:t>
      </w:r>
      <w:proofErr w:type="spellEnd"/>
      <w:r>
        <w:t xml:space="preserve"> investigation process</w:t>
      </w:r>
    </w:p>
    <w:p w14:paraId="3C02C9E1" w14:textId="77777777" w:rsidR="00663F8E" w:rsidRDefault="001F58DD" w:rsidP="00663F8E">
      <w:pPr>
        <w:pStyle w:val="ListParagraph"/>
        <w:numPr>
          <w:ilvl w:val="0"/>
          <w:numId w:val="51"/>
        </w:numPr>
        <w:jc w:val="both"/>
      </w:pPr>
      <w:r>
        <w:t>Whether the student cooperated and engaged with the process</w:t>
      </w:r>
    </w:p>
    <w:p w14:paraId="16801892" w14:textId="504D2EA1" w:rsidR="001F58DD" w:rsidRDefault="001F58DD" w:rsidP="00663F8E">
      <w:pPr>
        <w:pStyle w:val="ListParagraph"/>
        <w:numPr>
          <w:ilvl w:val="0"/>
          <w:numId w:val="51"/>
        </w:numPr>
        <w:jc w:val="both"/>
      </w:pPr>
      <w:r>
        <w:t xml:space="preserve">Whether this is a first offence or whether there is a previous finding of </w:t>
      </w:r>
      <w:proofErr w:type="spellStart"/>
      <w:r>
        <w:t>FtP</w:t>
      </w:r>
      <w:proofErr w:type="spellEnd"/>
      <w:r>
        <w:t xml:space="preserve"> concerns</w:t>
      </w:r>
    </w:p>
    <w:p w14:paraId="6199C3EC" w14:textId="6CF77D07" w:rsidR="000A0EC9" w:rsidRDefault="000A0EC9" w:rsidP="0063714F">
      <w:pPr>
        <w:pStyle w:val="ListParagraph"/>
        <w:numPr>
          <w:ilvl w:val="0"/>
          <w:numId w:val="51"/>
        </w:numPr>
        <w:jc w:val="both"/>
      </w:pPr>
      <w:r>
        <w:t>Whether the student responded positively to any reasonable warnings or concerns about their behaviour prior to the investigation commencing</w:t>
      </w:r>
      <w:r w:rsidR="007C1E5E">
        <w:t>.</w:t>
      </w:r>
    </w:p>
    <w:p w14:paraId="54828C68" w14:textId="77777777" w:rsidR="004E3F62" w:rsidRDefault="000A0EC9" w:rsidP="004E3F62">
      <w:pPr>
        <w:pStyle w:val="ListParagraph"/>
        <w:numPr>
          <w:ilvl w:val="0"/>
          <w:numId w:val="51"/>
        </w:numPr>
        <w:jc w:val="both"/>
      </w:pPr>
      <w:r>
        <w:lastRenderedPageBreak/>
        <w:t>Whether the conduct was, to any extent, intended or premeditated</w:t>
      </w:r>
    </w:p>
    <w:p w14:paraId="0207684A" w14:textId="6A1220D5" w:rsidR="000A0EC9" w:rsidRDefault="000A0EC9" w:rsidP="004E3F62">
      <w:pPr>
        <w:pStyle w:val="ListParagraph"/>
        <w:numPr>
          <w:ilvl w:val="0"/>
          <w:numId w:val="51"/>
        </w:numPr>
        <w:ind w:left="426" w:firstLine="0"/>
        <w:jc w:val="both"/>
      </w:pPr>
      <w:r>
        <w:t>Any mitigating factors</w:t>
      </w:r>
    </w:p>
    <w:p w14:paraId="2381B398" w14:textId="77777777" w:rsidR="00555846" w:rsidRDefault="000A0EC9" w:rsidP="00663F8E">
      <w:pPr>
        <w:pStyle w:val="ListParagraph"/>
        <w:numPr>
          <w:ilvl w:val="0"/>
          <w:numId w:val="51"/>
        </w:numPr>
        <w:jc w:val="both"/>
      </w:pPr>
      <w:r>
        <w:t>Any aggravating factors</w:t>
      </w:r>
    </w:p>
    <w:p w14:paraId="58521421" w14:textId="77777777" w:rsidR="00252330" w:rsidRDefault="00252330" w:rsidP="00252330">
      <w:pPr>
        <w:pStyle w:val="ListParagraph"/>
        <w:ind w:left="786"/>
        <w:jc w:val="both"/>
      </w:pPr>
    </w:p>
    <w:p w14:paraId="487D2C52" w14:textId="6175691D" w:rsidR="001F58DD" w:rsidRPr="00555846" w:rsidRDefault="0076132A" w:rsidP="0063714F">
      <w:pPr>
        <w:pStyle w:val="ListParagraph"/>
        <w:numPr>
          <w:ilvl w:val="1"/>
          <w:numId w:val="39"/>
        </w:numPr>
        <w:jc w:val="both"/>
      </w:pPr>
      <w:r>
        <w:t xml:space="preserve"> If a student is issued with an </w:t>
      </w:r>
      <w:r w:rsidR="2E61FAB4">
        <w:t>Outcome 2 (</w:t>
      </w:r>
      <w:r w:rsidR="2D2B293B">
        <w:t>such as those described in Section 12.4)</w:t>
      </w:r>
      <w:r>
        <w:t>, they have the right to request a review of the IO decision, as per section 1</w:t>
      </w:r>
      <w:r w:rsidR="002A3C6F">
        <w:t>4</w:t>
      </w:r>
      <w:r>
        <w:t xml:space="preserve"> of this procedure.</w:t>
      </w:r>
    </w:p>
    <w:p w14:paraId="7D468DA8" w14:textId="4B1F6391" w:rsidR="00F84753" w:rsidRPr="00F84753" w:rsidRDefault="009D56B0" w:rsidP="0063714F">
      <w:pPr>
        <w:pStyle w:val="Heading1"/>
        <w:numPr>
          <w:ilvl w:val="0"/>
          <w:numId w:val="36"/>
        </w:numPr>
        <w:jc w:val="both"/>
        <w:rPr>
          <w:rFonts w:eastAsiaTheme="minorEastAsia"/>
        </w:rPr>
      </w:pPr>
      <w:bookmarkStart w:id="30" w:name="_Academic_Misconduct_Panels"/>
      <w:bookmarkStart w:id="31" w:name="_Toc203997138"/>
      <w:bookmarkEnd w:id="30"/>
      <w:r>
        <w:t xml:space="preserve">Fitness to </w:t>
      </w:r>
      <w:proofErr w:type="spellStart"/>
      <w:r>
        <w:t>Practi</w:t>
      </w:r>
      <w:r w:rsidR="00A41953">
        <w:t>s</w:t>
      </w:r>
      <w:r>
        <w:t>e</w:t>
      </w:r>
      <w:proofErr w:type="spellEnd"/>
      <w:r w:rsidR="001B45F7">
        <w:t xml:space="preserve"> (</w:t>
      </w:r>
      <w:proofErr w:type="spellStart"/>
      <w:r w:rsidR="001B45F7">
        <w:t>FtP</w:t>
      </w:r>
      <w:proofErr w:type="spellEnd"/>
      <w:r w:rsidR="001B45F7">
        <w:t>)</w:t>
      </w:r>
      <w:r w:rsidR="00F84753">
        <w:t xml:space="preserve"> Panels</w:t>
      </w:r>
      <w:bookmarkEnd w:id="31"/>
    </w:p>
    <w:p w14:paraId="16B55A9F" w14:textId="77777777" w:rsidR="00F84753" w:rsidRPr="00F84753" w:rsidRDefault="00F84753" w:rsidP="0063714F">
      <w:pPr>
        <w:jc w:val="both"/>
        <w:rPr>
          <w:rFonts w:eastAsiaTheme="minorHAnsi"/>
        </w:rPr>
      </w:pPr>
    </w:p>
    <w:p w14:paraId="00320220" w14:textId="356DED39" w:rsidR="00B502B1" w:rsidRPr="00F179DE" w:rsidRDefault="003C2645" w:rsidP="00506D9F">
      <w:pPr>
        <w:pStyle w:val="ListParagraph"/>
        <w:numPr>
          <w:ilvl w:val="1"/>
          <w:numId w:val="36"/>
        </w:numPr>
        <w:ind w:left="851" w:hanging="851"/>
        <w:jc w:val="both"/>
      </w:pPr>
      <w:r w:rsidRPr="00F179DE">
        <w:t xml:space="preserve"> </w:t>
      </w:r>
      <w:proofErr w:type="spellStart"/>
      <w:r w:rsidR="001B45F7" w:rsidRPr="00F179DE">
        <w:t>FtP</w:t>
      </w:r>
      <w:proofErr w:type="spellEnd"/>
      <w:r w:rsidR="00F84753" w:rsidRPr="00F179DE">
        <w:t xml:space="preserve"> Panels are convened </w:t>
      </w:r>
      <w:r w:rsidR="001B45F7" w:rsidRPr="00F179DE">
        <w:t>following</w:t>
      </w:r>
      <w:r w:rsidR="00842AEB" w:rsidRPr="00F179DE">
        <w:t xml:space="preserve"> any of the below</w:t>
      </w:r>
      <w:r w:rsidR="00B502B1" w:rsidRPr="00F179DE">
        <w:t>:</w:t>
      </w:r>
    </w:p>
    <w:p w14:paraId="207F2F34" w14:textId="54663DE8" w:rsidR="00F179DE" w:rsidRPr="00F179DE" w:rsidRDefault="001B45F7" w:rsidP="0063714F">
      <w:pPr>
        <w:pStyle w:val="ListParagraph"/>
        <w:numPr>
          <w:ilvl w:val="0"/>
          <w:numId w:val="52"/>
        </w:numPr>
        <w:jc w:val="both"/>
      </w:pPr>
      <w:r>
        <w:t xml:space="preserve">an </w:t>
      </w:r>
      <w:proofErr w:type="spellStart"/>
      <w:r>
        <w:t>FtP</w:t>
      </w:r>
      <w:proofErr w:type="spellEnd"/>
      <w:r>
        <w:t xml:space="preserve"> IO </w:t>
      </w:r>
      <w:r w:rsidR="65697808">
        <w:t>O</w:t>
      </w:r>
      <w:r>
        <w:t xml:space="preserve">utcome 3 above </w:t>
      </w:r>
      <w:r w:rsidR="00272A8A">
        <w:t>(section 1</w:t>
      </w:r>
      <w:r w:rsidR="007B18C7">
        <w:t>2</w:t>
      </w:r>
      <w:r w:rsidR="00272A8A">
        <w:t>.5)</w:t>
      </w:r>
    </w:p>
    <w:p w14:paraId="7475EAE3" w14:textId="77777777" w:rsidR="00F179DE" w:rsidRPr="00F179DE" w:rsidRDefault="001B45F7" w:rsidP="0063714F">
      <w:pPr>
        <w:pStyle w:val="ListParagraph"/>
        <w:numPr>
          <w:ilvl w:val="0"/>
          <w:numId w:val="52"/>
        </w:numPr>
        <w:jc w:val="both"/>
      </w:pPr>
      <w:r w:rsidRPr="00F179DE">
        <w:t>an investigation under the</w:t>
      </w:r>
      <w:r>
        <w:t xml:space="preserve"> </w:t>
      </w:r>
      <w:hyperlink r:id="rId43" w:history="1">
        <w:r w:rsidRPr="003C2645">
          <w:rPr>
            <w:rStyle w:val="Hyperlink"/>
          </w:rPr>
          <w:t>Academic Integrity Procedure</w:t>
        </w:r>
      </w:hyperlink>
    </w:p>
    <w:p w14:paraId="3A8D532B" w14:textId="77777777" w:rsidR="002A3C6F" w:rsidRPr="00252330" w:rsidRDefault="001B45F7" w:rsidP="00663F8E">
      <w:pPr>
        <w:pStyle w:val="ListParagraph"/>
        <w:numPr>
          <w:ilvl w:val="0"/>
          <w:numId w:val="52"/>
        </w:numPr>
        <w:jc w:val="both"/>
        <w:rPr>
          <w:rStyle w:val="Hyperlink"/>
          <w:color w:val="auto"/>
          <w:u w:val="none"/>
        </w:rPr>
      </w:pPr>
      <w:r w:rsidRPr="00F179DE">
        <w:t>an investigation under the</w:t>
      </w:r>
      <w:r>
        <w:t xml:space="preserve"> </w:t>
      </w:r>
      <w:hyperlink r:id="rId44" w:history="1">
        <w:r w:rsidR="003C2645" w:rsidRPr="003C2645">
          <w:rPr>
            <w:rStyle w:val="Hyperlink"/>
          </w:rPr>
          <w:t>Student Disciplinary Procedure</w:t>
        </w:r>
      </w:hyperlink>
    </w:p>
    <w:p w14:paraId="3198144C" w14:textId="77777777" w:rsidR="00252330" w:rsidRPr="002A3C6F" w:rsidRDefault="00252330" w:rsidP="00252330">
      <w:pPr>
        <w:pStyle w:val="ListParagraph"/>
        <w:ind w:left="1440"/>
        <w:jc w:val="both"/>
        <w:rPr>
          <w:rStyle w:val="Hyperlink"/>
          <w:color w:val="auto"/>
          <w:u w:val="none"/>
        </w:rPr>
      </w:pPr>
    </w:p>
    <w:p w14:paraId="46625184" w14:textId="1D97A41A" w:rsidR="00F84753" w:rsidRDefault="003C2645" w:rsidP="00506D9F">
      <w:pPr>
        <w:pStyle w:val="ListParagraph"/>
        <w:numPr>
          <w:ilvl w:val="1"/>
          <w:numId w:val="36"/>
        </w:numPr>
        <w:ind w:left="851" w:hanging="851"/>
        <w:jc w:val="both"/>
      </w:pPr>
      <w:proofErr w:type="spellStart"/>
      <w:r>
        <w:t>FtP</w:t>
      </w:r>
      <w:proofErr w:type="spellEnd"/>
      <w:r>
        <w:t xml:space="preserve"> Panels </w:t>
      </w:r>
      <w:r w:rsidR="00F84753">
        <w:t xml:space="preserve">are normally convened by the </w:t>
      </w:r>
      <w:r w:rsidR="00653427">
        <w:t>SCC</w:t>
      </w:r>
      <w:r w:rsidR="00F84753">
        <w:t xml:space="preserve"> Team on behalf of the </w:t>
      </w:r>
      <w:r w:rsidR="00A73DC3">
        <w:t xml:space="preserve"> President </w:t>
      </w:r>
      <w:r>
        <w:t>and shall act with the authority of Senate and Council.</w:t>
      </w:r>
    </w:p>
    <w:p w14:paraId="729B4FBC" w14:textId="76B3BE41" w:rsidR="00925241" w:rsidRPr="00E95293" w:rsidRDefault="00925241" w:rsidP="0063714F">
      <w:pPr>
        <w:pStyle w:val="Heading2"/>
        <w:jc w:val="both"/>
      </w:pPr>
      <w:bookmarkStart w:id="32" w:name="_Toc203997139"/>
      <w:r>
        <w:t>Membership of a</w:t>
      </w:r>
      <w:r w:rsidR="000A6BC9">
        <w:t xml:space="preserve"> Fitness to </w:t>
      </w:r>
      <w:proofErr w:type="spellStart"/>
      <w:r w:rsidR="000A6BC9">
        <w:t>Practi</w:t>
      </w:r>
      <w:r w:rsidR="00A41953">
        <w:t>s</w:t>
      </w:r>
      <w:r w:rsidR="000A6BC9">
        <w:t>e</w:t>
      </w:r>
      <w:proofErr w:type="spellEnd"/>
      <w:r>
        <w:t xml:space="preserve"> Panel</w:t>
      </w:r>
      <w:bookmarkEnd w:id="32"/>
      <w:r>
        <w:t xml:space="preserve"> </w:t>
      </w:r>
    </w:p>
    <w:p w14:paraId="37B9EBE4" w14:textId="77777777" w:rsidR="00925241" w:rsidRDefault="00925241" w:rsidP="0063714F">
      <w:pPr>
        <w:pStyle w:val="ListParagraph"/>
        <w:ind w:left="420"/>
        <w:jc w:val="both"/>
      </w:pPr>
    </w:p>
    <w:p w14:paraId="6A06ACA7" w14:textId="4942B964" w:rsidR="003C2645" w:rsidRDefault="003C2645" w:rsidP="00506D9F">
      <w:pPr>
        <w:pStyle w:val="ListParagraph"/>
        <w:numPr>
          <w:ilvl w:val="1"/>
          <w:numId w:val="36"/>
        </w:numPr>
        <w:ind w:left="993" w:hanging="993"/>
        <w:jc w:val="both"/>
      </w:pPr>
      <w:r>
        <w:t xml:space="preserve">The Panel shall consist of members who have not previously been concerned in the case or have provided pastoral care for the student. </w:t>
      </w:r>
      <w:r w:rsidR="002A3C6F">
        <w:t>All Panel members should receive appropriate training for the role</w:t>
      </w:r>
      <w:r w:rsidR="006A5BEE">
        <w:t>:</w:t>
      </w:r>
    </w:p>
    <w:p w14:paraId="5D81A59F" w14:textId="77777777" w:rsidR="00252330" w:rsidRDefault="00252330" w:rsidP="00252330">
      <w:pPr>
        <w:pStyle w:val="ListParagraph"/>
        <w:ind w:left="993"/>
        <w:jc w:val="both"/>
      </w:pPr>
    </w:p>
    <w:p w14:paraId="3273554F" w14:textId="7CA96AE9" w:rsidR="003C2645" w:rsidRDefault="003C2645" w:rsidP="0063714F">
      <w:pPr>
        <w:pStyle w:val="ListParagraph"/>
        <w:numPr>
          <w:ilvl w:val="1"/>
          <w:numId w:val="53"/>
        </w:numPr>
        <w:jc w:val="both"/>
      </w:pPr>
      <w:r>
        <w:t xml:space="preserve">a member of staff from the pool of trained Chair persons </w:t>
      </w:r>
    </w:p>
    <w:p w14:paraId="2C114ED7" w14:textId="0A775ACB" w:rsidR="003C2645" w:rsidRDefault="003C2645" w:rsidP="0063714F">
      <w:pPr>
        <w:pStyle w:val="ListParagraph"/>
        <w:numPr>
          <w:ilvl w:val="1"/>
          <w:numId w:val="53"/>
        </w:numPr>
        <w:jc w:val="both"/>
      </w:pPr>
      <w:r>
        <w:t xml:space="preserve">a member of university staff </w:t>
      </w:r>
    </w:p>
    <w:p w14:paraId="3D5C5F6C" w14:textId="5F825616" w:rsidR="003C2645" w:rsidRDefault="003C2645" w:rsidP="0063714F">
      <w:pPr>
        <w:pStyle w:val="ListParagraph"/>
        <w:numPr>
          <w:ilvl w:val="1"/>
          <w:numId w:val="53"/>
        </w:numPr>
        <w:jc w:val="both"/>
      </w:pPr>
      <w:r>
        <w:t xml:space="preserve">a student (from </w:t>
      </w:r>
      <w:r w:rsidR="00625B4C">
        <w:t xml:space="preserve">CITY ST GEORGE’S </w:t>
      </w:r>
      <w:r>
        <w:t xml:space="preserve"> or another Higher Education Institution) </w:t>
      </w:r>
    </w:p>
    <w:p w14:paraId="48623FE5" w14:textId="77777777" w:rsidR="00096F94" w:rsidRDefault="003C2645" w:rsidP="00663F8E">
      <w:pPr>
        <w:pStyle w:val="ListParagraph"/>
        <w:numPr>
          <w:ilvl w:val="1"/>
          <w:numId w:val="53"/>
        </w:numPr>
        <w:jc w:val="both"/>
      </w:pPr>
      <w:r>
        <w:t>a registrant of the relevant Registration Body (from St George’s or external to the University)</w:t>
      </w:r>
    </w:p>
    <w:p w14:paraId="2F9271BC" w14:textId="77777777" w:rsidR="00252330" w:rsidRDefault="00252330" w:rsidP="00252330">
      <w:pPr>
        <w:pStyle w:val="ListParagraph"/>
        <w:ind w:left="1440"/>
        <w:jc w:val="both"/>
      </w:pPr>
    </w:p>
    <w:p w14:paraId="4CDA14F6" w14:textId="02756F6F" w:rsidR="00F84753" w:rsidRDefault="00096F94" w:rsidP="00506D9F">
      <w:pPr>
        <w:pStyle w:val="ListParagraph"/>
        <w:numPr>
          <w:ilvl w:val="1"/>
          <w:numId w:val="36"/>
        </w:numPr>
        <w:ind w:left="851" w:hanging="709"/>
        <w:jc w:val="both"/>
      </w:pPr>
      <w:r>
        <w:t xml:space="preserve">  </w:t>
      </w:r>
      <w:r w:rsidR="003C2645" w:rsidRPr="003C2645">
        <w:t>A member of the SCC</w:t>
      </w:r>
      <w:r w:rsidR="003C2645">
        <w:t xml:space="preserve"> </w:t>
      </w:r>
      <w:r w:rsidR="003C2645" w:rsidRPr="003C2645">
        <w:t xml:space="preserve">Team attends as Facilitator to support the Panel. </w:t>
      </w:r>
    </w:p>
    <w:p w14:paraId="04256C44" w14:textId="38CC15D8" w:rsidR="00925241" w:rsidRDefault="00925241" w:rsidP="00506D9F">
      <w:pPr>
        <w:pStyle w:val="ListParagraph"/>
        <w:numPr>
          <w:ilvl w:val="1"/>
          <w:numId w:val="36"/>
        </w:numPr>
        <w:ind w:left="993" w:hanging="993"/>
        <w:jc w:val="both"/>
      </w:pPr>
      <w:r>
        <w:t>The IO may be invited to present the findings to the Panel as Presenting Officer</w:t>
      </w:r>
    </w:p>
    <w:p w14:paraId="656304A5" w14:textId="77777777" w:rsidR="00F84753" w:rsidRPr="00E95293" w:rsidRDefault="00F84753" w:rsidP="0063714F">
      <w:pPr>
        <w:pStyle w:val="Heading2"/>
        <w:jc w:val="both"/>
      </w:pPr>
      <w:bookmarkStart w:id="33" w:name="_Toc203997140"/>
      <w:r>
        <w:t>Procedure</w:t>
      </w:r>
      <w:bookmarkEnd w:id="33"/>
      <w:r>
        <w:t xml:space="preserve"> </w:t>
      </w:r>
    </w:p>
    <w:p w14:paraId="061EBA61" w14:textId="77777777" w:rsidR="00E95293" w:rsidRDefault="00E95293" w:rsidP="0063714F">
      <w:pPr>
        <w:jc w:val="both"/>
        <w:rPr>
          <w:rFonts w:eastAsiaTheme="minorHAnsi"/>
          <w:sz w:val="22"/>
          <w:szCs w:val="22"/>
          <w:lang w:val="en-GB"/>
        </w:rPr>
      </w:pPr>
    </w:p>
    <w:p w14:paraId="22B621A2" w14:textId="46634D4E" w:rsidR="00F84753" w:rsidRDefault="00925241" w:rsidP="00506D9F">
      <w:pPr>
        <w:pStyle w:val="ListParagraph"/>
        <w:numPr>
          <w:ilvl w:val="1"/>
          <w:numId w:val="36"/>
        </w:numPr>
        <w:ind w:left="851" w:hanging="851"/>
        <w:jc w:val="both"/>
      </w:pPr>
      <w:r>
        <w:t xml:space="preserve"> </w:t>
      </w:r>
      <w:r w:rsidR="00F84753" w:rsidRPr="00736023">
        <w:t xml:space="preserve">No </w:t>
      </w:r>
      <w:r w:rsidR="00F84753" w:rsidRPr="00096F94">
        <w:t xml:space="preserve">less than five </w:t>
      </w:r>
      <w:r w:rsidR="00F51977" w:rsidRPr="00096F94">
        <w:t>University</w:t>
      </w:r>
      <w:r w:rsidR="00F51977">
        <w:t xml:space="preserve"> </w:t>
      </w:r>
      <w:r w:rsidR="00F84753" w:rsidRPr="00736023">
        <w:t xml:space="preserve">working days before a proposed </w:t>
      </w:r>
      <w:r>
        <w:t>Fitness to Practise</w:t>
      </w:r>
      <w:r w:rsidR="00F84753" w:rsidRPr="00736023">
        <w:t xml:space="preserve"> Panel hearing</w:t>
      </w:r>
      <w:r w:rsidR="003549A7">
        <w:t>,</w:t>
      </w:r>
      <w:r w:rsidR="00F84753" w:rsidRPr="00736023">
        <w:t xml:space="preserve"> the </w:t>
      </w:r>
      <w:r w:rsidR="00CD4BB4" w:rsidRPr="00736023">
        <w:t xml:space="preserve">SCC Team </w:t>
      </w:r>
      <w:r w:rsidR="0081213B">
        <w:t>should write</w:t>
      </w:r>
      <w:r w:rsidR="0081213B" w:rsidRPr="00736023">
        <w:t xml:space="preserve"> </w:t>
      </w:r>
      <w:r w:rsidR="00F84753" w:rsidRPr="00736023">
        <w:t xml:space="preserve">to the student to: </w:t>
      </w:r>
    </w:p>
    <w:p w14:paraId="7B188889" w14:textId="77777777" w:rsidR="00252330" w:rsidRPr="00736023" w:rsidRDefault="00252330" w:rsidP="00252330">
      <w:pPr>
        <w:pStyle w:val="ListParagraph"/>
        <w:ind w:left="851"/>
        <w:jc w:val="both"/>
      </w:pPr>
    </w:p>
    <w:p w14:paraId="403508B6" w14:textId="64951A07" w:rsidR="00F84753" w:rsidRDefault="00F84753" w:rsidP="0063714F">
      <w:pPr>
        <w:pStyle w:val="ListParagraph"/>
        <w:numPr>
          <w:ilvl w:val="0"/>
          <w:numId w:val="2"/>
        </w:numPr>
        <w:jc w:val="both"/>
      </w:pPr>
      <w:r w:rsidRPr="00CD4BB4">
        <w:t>confirm the date, time</w:t>
      </w:r>
      <w:r w:rsidR="00082E0D">
        <w:t>,</w:t>
      </w:r>
      <w:r w:rsidRPr="00CD4BB4">
        <w:t xml:space="preserve"> and place for the meeting;</w:t>
      </w:r>
    </w:p>
    <w:p w14:paraId="2089B8EF" w14:textId="47146D83" w:rsidR="00925241" w:rsidRPr="00CD4BB4" w:rsidRDefault="00925241" w:rsidP="0063714F">
      <w:pPr>
        <w:pStyle w:val="ListParagraph"/>
        <w:numPr>
          <w:ilvl w:val="0"/>
          <w:numId w:val="2"/>
        </w:numPr>
        <w:jc w:val="both"/>
      </w:pPr>
      <w:r>
        <w:t>invite the student to attend the hearing</w:t>
      </w:r>
      <w:r w:rsidR="00082E0D">
        <w:t>;</w:t>
      </w:r>
    </w:p>
    <w:p w14:paraId="4D9C052F" w14:textId="08A484E5" w:rsidR="00F84753" w:rsidRPr="00CD4BB4" w:rsidRDefault="00F84753" w:rsidP="0063714F">
      <w:pPr>
        <w:pStyle w:val="ListParagraph"/>
        <w:numPr>
          <w:ilvl w:val="0"/>
          <w:numId w:val="2"/>
        </w:numPr>
        <w:jc w:val="both"/>
      </w:pPr>
      <w:r w:rsidRPr="00CD4BB4">
        <w:t>provide a copy of the</w:t>
      </w:r>
      <w:r w:rsidR="00925241">
        <w:t xml:space="preserve"> documentation </w:t>
      </w:r>
      <w:r w:rsidRPr="00CD4BB4">
        <w:t xml:space="preserve">that will be considered by the Panel and of the procedures to be followed by the Panel; </w:t>
      </w:r>
    </w:p>
    <w:p w14:paraId="757FB875" w14:textId="4605F57C" w:rsidR="00F84753" w:rsidRPr="00CD4BB4" w:rsidRDefault="00F84753" w:rsidP="0063714F">
      <w:pPr>
        <w:pStyle w:val="ListParagraph"/>
        <w:numPr>
          <w:ilvl w:val="0"/>
          <w:numId w:val="2"/>
        </w:numPr>
        <w:jc w:val="both"/>
      </w:pPr>
      <w:r w:rsidRPr="00CD4BB4">
        <w:t xml:space="preserve">ask the student if they wish to </w:t>
      </w:r>
      <w:r w:rsidR="00925241">
        <w:t>provide any further information/evidence and/or invite witnesses to attend the hearing</w:t>
      </w:r>
    </w:p>
    <w:p w14:paraId="3FD45F48" w14:textId="40B3825D" w:rsidR="00F84753" w:rsidRPr="00CD4BB4" w:rsidRDefault="00F84753" w:rsidP="0063714F">
      <w:pPr>
        <w:pStyle w:val="ListParagraph"/>
        <w:numPr>
          <w:ilvl w:val="0"/>
          <w:numId w:val="2"/>
        </w:numPr>
        <w:jc w:val="both"/>
      </w:pPr>
      <w:r w:rsidRPr="00CD4BB4">
        <w:t>remind the student that they can seek advice from the Students’ Union and that they may be accompanied at the Panel by a friend</w:t>
      </w:r>
      <w:r w:rsidR="00925241">
        <w:t>/supporter</w:t>
      </w:r>
      <w:r w:rsidR="00EC567A">
        <w:t>/family member</w:t>
      </w:r>
      <w:r w:rsidRPr="00CD4BB4">
        <w:t xml:space="preserve">; </w:t>
      </w:r>
    </w:p>
    <w:p w14:paraId="1F813172" w14:textId="4A0F2ECE" w:rsidR="007C5610" w:rsidRDefault="00F84753" w:rsidP="0063714F">
      <w:pPr>
        <w:pStyle w:val="ListParagraph"/>
        <w:numPr>
          <w:ilvl w:val="0"/>
          <w:numId w:val="2"/>
        </w:numPr>
        <w:jc w:val="both"/>
      </w:pPr>
      <w:r w:rsidRPr="00CD4BB4">
        <w:lastRenderedPageBreak/>
        <w:t xml:space="preserve">remind the student of the </w:t>
      </w:r>
      <w:r w:rsidR="00925241">
        <w:t>possible outcomes</w:t>
      </w:r>
      <w:r w:rsidR="00D56BB5">
        <w:t>.</w:t>
      </w:r>
    </w:p>
    <w:p w14:paraId="37058E4D" w14:textId="113E38C2" w:rsidR="003D1B87" w:rsidRPr="00272A8A" w:rsidRDefault="003D1B87" w:rsidP="0063714F">
      <w:pPr>
        <w:ind w:left="360"/>
        <w:jc w:val="both"/>
        <w:rPr>
          <w:sz w:val="22"/>
          <w:szCs w:val="22"/>
        </w:rPr>
      </w:pPr>
      <w:r w:rsidRPr="03EC98EF">
        <w:rPr>
          <w:sz w:val="22"/>
          <w:szCs w:val="22"/>
        </w:rPr>
        <w:t>If the student o</w:t>
      </w:r>
      <w:r w:rsidR="00F12696" w:rsidRPr="03EC98EF">
        <w:rPr>
          <w:sz w:val="22"/>
          <w:szCs w:val="22"/>
        </w:rPr>
        <w:t xml:space="preserve">r </w:t>
      </w:r>
      <w:r w:rsidRPr="03EC98EF">
        <w:rPr>
          <w:sz w:val="22"/>
          <w:szCs w:val="22"/>
        </w:rPr>
        <w:t>the Panel require a longer timeframe to prepare, they can request this</w:t>
      </w:r>
      <w:r w:rsidR="00272A8A" w:rsidRPr="03EC98EF">
        <w:rPr>
          <w:sz w:val="22"/>
          <w:szCs w:val="22"/>
        </w:rPr>
        <w:t xml:space="preserve"> by emailing </w:t>
      </w:r>
      <w:hyperlink r:id="rId45" w:history="1">
        <w:r w:rsidR="002C3065" w:rsidRPr="000411AB">
          <w:rPr>
            <w:rStyle w:val="Hyperlink"/>
            <w:sz w:val="22"/>
            <w:szCs w:val="22"/>
          </w:rPr>
          <w:t>scc@sgul.ac.uk</w:t>
        </w:r>
      </w:hyperlink>
      <w:r w:rsidR="00272A8A" w:rsidRPr="03EC98EF">
        <w:rPr>
          <w:sz w:val="22"/>
          <w:szCs w:val="22"/>
        </w:rPr>
        <w:t>.</w:t>
      </w:r>
    </w:p>
    <w:p w14:paraId="25B99173" w14:textId="77777777" w:rsidR="00272A8A" w:rsidRPr="007C5610" w:rsidRDefault="00272A8A" w:rsidP="0063714F">
      <w:pPr>
        <w:ind w:left="360"/>
        <w:jc w:val="both"/>
      </w:pPr>
    </w:p>
    <w:p w14:paraId="658A21B6" w14:textId="15D84974" w:rsidR="00F84753" w:rsidRPr="00736023" w:rsidRDefault="00F84753" w:rsidP="0063714F">
      <w:pPr>
        <w:pStyle w:val="Heading2"/>
        <w:jc w:val="both"/>
      </w:pPr>
      <w:bookmarkStart w:id="34" w:name="_Toc203997141"/>
      <w:r>
        <w:t xml:space="preserve">Attendance of the student at </w:t>
      </w:r>
      <w:r w:rsidR="001D57EE">
        <w:t xml:space="preserve">a Fitness to </w:t>
      </w:r>
      <w:proofErr w:type="spellStart"/>
      <w:r w:rsidR="001D57EE">
        <w:t>Practise</w:t>
      </w:r>
      <w:proofErr w:type="spellEnd"/>
      <w:r>
        <w:t xml:space="preserve"> Panel</w:t>
      </w:r>
      <w:bookmarkEnd w:id="34"/>
      <w:r>
        <w:t xml:space="preserve"> </w:t>
      </w:r>
    </w:p>
    <w:p w14:paraId="7F3C4018" w14:textId="77777777" w:rsidR="00F84753" w:rsidRPr="00736023" w:rsidRDefault="00F84753" w:rsidP="0063714F">
      <w:pPr>
        <w:jc w:val="both"/>
        <w:rPr>
          <w:rFonts w:eastAsiaTheme="minorHAnsi"/>
          <w:sz w:val="22"/>
          <w:szCs w:val="22"/>
          <w:lang w:val="en-GB"/>
        </w:rPr>
      </w:pPr>
    </w:p>
    <w:p w14:paraId="7C6375B1" w14:textId="73EE9B2D" w:rsidR="00DD0D12" w:rsidRDefault="00096F94" w:rsidP="009A6A28">
      <w:pPr>
        <w:jc w:val="both"/>
        <w:rPr>
          <w:sz w:val="22"/>
          <w:szCs w:val="22"/>
          <w:lang w:val="en-GB"/>
        </w:rPr>
      </w:pPr>
      <w:r>
        <w:rPr>
          <w:sz w:val="22"/>
          <w:szCs w:val="22"/>
          <w:lang w:val="en-GB"/>
        </w:rPr>
        <w:t xml:space="preserve">13.7 </w:t>
      </w:r>
      <w:r w:rsidR="00DD0D12">
        <w:rPr>
          <w:sz w:val="22"/>
          <w:szCs w:val="22"/>
          <w:lang w:val="en-GB"/>
        </w:rPr>
        <w:t xml:space="preserve"> </w:t>
      </w:r>
      <w:r w:rsidR="00DD0D12" w:rsidRPr="00DD0D12">
        <w:rPr>
          <w:sz w:val="22"/>
          <w:szCs w:val="22"/>
          <w:lang w:val="en-GB"/>
        </w:rPr>
        <w:t xml:space="preserve">Where a student notifies </w:t>
      </w:r>
      <w:r w:rsidR="007E1C3C">
        <w:rPr>
          <w:sz w:val="22"/>
          <w:szCs w:val="22"/>
          <w:lang w:val="en-GB"/>
        </w:rPr>
        <w:t>the SCC Team</w:t>
      </w:r>
      <w:r w:rsidR="00DD0D12" w:rsidRPr="00DD0D12">
        <w:rPr>
          <w:sz w:val="22"/>
          <w:szCs w:val="22"/>
          <w:lang w:val="en-GB"/>
        </w:rPr>
        <w:t xml:space="preserve"> in advance of the panel hearing that they will not be able to attend the hearing, and that there are valid reasons, plus supporting evidence, to explain their non-attendance, the </w:t>
      </w:r>
      <w:r w:rsidR="007E1C3C">
        <w:rPr>
          <w:sz w:val="22"/>
          <w:szCs w:val="22"/>
          <w:lang w:val="en-GB"/>
        </w:rPr>
        <w:t>SCC Team</w:t>
      </w:r>
      <w:r w:rsidR="00DD0D12" w:rsidRPr="00DD0D12">
        <w:rPr>
          <w:sz w:val="22"/>
          <w:szCs w:val="22"/>
          <w:lang w:val="en-GB"/>
        </w:rPr>
        <w:t xml:space="preserve"> will endeavour to reschedule the panel hearing. If there are no valid reasons for the student’s non-attendance</w:t>
      </w:r>
      <w:r w:rsidR="003549A7">
        <w:rPr>
          <w:sz w:val="22"/>
          <w:szCs w:val="22"/>
          <w:lang w:val="en-GB"/>
        </w:rPr>
        <w:t>,</w:t>
      </w:r>
      <w:r w:rsidR="00DD0D12" w:rsidRPr="00DD0D12">
        <w:rPr>
          <w:sz w:val="22"/>
          <w:szCs w:val="22"/>
          <w:lang w:val="en-GB"/>
        </w:rPr>
        <w:t xml:space="preserve"> the panel hearing will proceed in the student’s absence.</w:t>
      </w:r>
    </w:p>
    <w:p w14:paraId="11F5E27F" w14:textId="77777777" w:rsidR="00252330" w:rsidRPr="00DD0D12" w:rsidRDefault="00252330" w:rsidP="00252330">
      <w:pPr>
        <w:jc w:val="both"/>
        <w:rPr>
          <w:sz w:val="22"/>
          <w:szCs w:val="22"/>
          <w:lang w:val="en-GB"/>
        </w:rPr>
      </w:pPr>
    </w:p>
    <w:p w14:paraId="4C9ED687" w14:textId="20EBFFAF" w:rsidR="007C5610" w:rsidRDefault="00096F94" w:rsidP="0063714F">
      <w:pPr>
        <w:jc w:val="both"/>
        <w:rPr>
          <w:sz w:val="22"/>
          <w:szCs w:val="22"/>
          <w:lang w:val="en-GB"/>
        </w:rPr>
      </w:pPr>
      <w:r>
        <w:rPr>
          <w:sz w:val="22"/>
          <w:szCs w:val="22"/>
          <w:lang w:val="en-GB"/>
        </w:rPr>
        <w:t xml:space="preserve">13.8 </w:t>
      </w:r>
      <w:r w:rsidR="00DD0D12" w:rsidRPr="00DD0D12">
        <w:rPr>
          <w:sz w:val="22"/>
          <w:szCs w:val="22"/>
          <w:lang w:val="en-GB"/>
        </w:rPr>
        <w:t xml:space="preserve"> Where a student has not notified the </w:t>
      </w:r>
      <w:r w:rsidR="007E1C3C">
        <w:rPr>
          <w:sz w:val="22"/>
          <w:szCs w:val="22"/>
          <w:lang w:val="en-GB"/>
        </w:rPr>
        <w:t>SCC team</w:t>
      </w:r>
      <w:r w:rsidR="00DD0D12" w:rsidRPr="00DD0D12">
        <w:rPr>
          <w:sz w:val="22"/>
          <w:szCs w:val="22"/>
          <w:lang w:val="en-GB"/>
        </w:rPr>
        <w:t xml:space="preserve"> that they will not attend the panel hearing and does not attend the panel hearing, it may proceed in the student's absence.</w:t>
      </w:r>
    </w:p>
    <w:p w14:paraId="10776248" w14:textId="77777777" w:rsidR="002A7F7B" w:rsidRPr="007E1C3C" w:rsidRDefault="002A7F7B" w:rsidP="0063714F">
      <w:pPr>
        <w:jc w:val="both"/>
        <w:rPr>
          <w:sz w:val="22"/>
          <w:szCs w:val="22"/>
          <w:lang w:val="en-GB"/>
        </w:rPr>
      </w:pPr>
    </w:p>
    <w:p w14:paraId="57719325" w14:textId="705B3B84" w:rsidR="00F84753" w:rsidRPr="00C255D8" w:rsidRDefault="00F84753" w:rsidP="0063714F">
      <w:pPr>
        <w:pStyle w:val="Heading2"/>
        <w:jc w:val="both"/>
      </w:pPr>
      <w:bookmarkStart w:id="35" w:name="_Toc203997142"/>
      <w:r>
        <w:t xml:space="preserve">Representation of students in </w:t>
      </w:r>
      <w:r w:rsidR="00925241">
        <w:t xml:space="preserve">Fitness to </w:t>
      </w:r>
      <w:proofErr w:type="spellStart"/>
      <w:r w:rsidR="00925241">
        <w:t>Practise</w:t>
      </w:r>
      <w:proofErr w:type="spellEnd"/>
      <w:r>
        <w:t xml:space="preserve"> hearings, including legal representation</w:t>
      </w:r>
      <w:bookmarkEnd w:id="35"/>
      <w:r>
        <w:t xml:space="preserve"> </w:t>
      </w:r>
    </w:p>
    <w:p w14:paraId="3B26CBFB" w14:textId="77777777" w:rsidR="00F84753" w:rsidRPr="00736023" w:rsidRDefault="00F84753" w:rsidP="0063714F">
      <w:pPr>
        <w:jc w:val="both"/>
        <w:rPr>
          <w:rFonts w:eastAsiaTheme="minorHAnsi"/>
          <w:sz w:val="22"/>
          <w:szCs w:val="22"/>
          <w:lang w:val="en-GB"/>
        </w:rPr>
      </w:pPr>
    </w:p>
    <w:p w14:paraId="5A0CD903" w14:textId="200680AF" w:rsidR="002A045C" w:rsidRDefault="00096F94" w:rsidP="0063714F">
      <w:pPr>
        <w:jc w:val="both"/>
        <w:rPr>
          <w:sz w:val="22"/>
          <w:szCs w:val="22"/>
          <w:lang w:val="en-GB"/>
        </w:rPr>
      </w:pPr>
      <w:r>
        <w:rPr>
          <w:sz w:val="22"/>
          <w:szCs w:val="22"/>
          <w:lang w:val="en-GB"/>
        </w:rPr>
        <w:t xml:space="preserve">13.9 </w:t>
      </w:r>
      <w:r w:rsidR="35F13130" w:rsidRPr="5A18D124">
        <w:rPr>
          <w:sz w:val="22"/>
          <w:szCs w:val="22"/>
          <w:lang w:val="en-GB"/>
        </w:rPr>
        <w:t xml:space="preserve"> </w:t>
      </w:r>
      <w:r w:rsidR="639DB82D" w:rsidRPr="5A18D124">
        <w:rPr>
          <w:sz w:val="22"/>
          <w:szCs w:val="22"/>
          <w:lang w:val="en-GB"/>
        </w:rPr>
        <w:t>In any</w:t>
      </w:r>
      <w:r w:rsidR="006F400E">
        <w:rPr>
          <w:sz w:val="22"/>
          <w:szCs w:val="22"/>
          <w:lang w:val="en-GB"/>
        </w:rPr>
        <w:t xml:space="preserve"> Fitness to Practise</w:t>
      </w:r>
      <w:r w:rsidR="639DB82D" w:rsidRPr="5A18D124">
        <w:rPr>
          <w:sz w:val="22"/>
          <w:szCs w:val="22"/>
          <w:lang w:val="en-GB"/>
        </w:rPr>
        <w:t xml:space="preserve"> Panel hearing</w:t>
      </w:r>
      <w:r w:rsidR="5B8E73A7" w:rsidRPr="5A18D124">
        <w:rPr>
          <w:sz w:val="22"/>
          <w:szCs w:val="22"/>
          <w:lang w:val="en-GB"/>
        </w:rPr>
        <w:t xml:space="preserve">, </w:t>
      </w:r>
      <w:r w:rsidR="639DB82D" w:rsidRPr="5A18D124">
        <w:rPr>
          <w:sz w:val="22"/>
          <w:szCs w:val="22"/>
          <w:lang w:val="en-GB"/>
        </w:rPr>
        <w:t>a student's friend</w:t>
      </w:r>
      <w:r w:rsidR="001C29A4">
        <w:rPr>
          <w:sz w:val="22"/>
          <w:szCs w:val="22"/>
          <w:lang w:val="en-GB"/>
        </w:rPr>
        <w:t>/family member/supporter</w:t>
      </w:r>
      <w:r w:rsidR="639DB82D" w:rsidRPr="5A18D124">
        <w:rPr>
          <w:sz w:val="22"/>
          <w:szCs w:val="22"/>
          <w:lang w:val="en-GB"/>
        </w:rPr>
        <w:t xml:space="preserve"> </w:t>
      </w:r>
      <w:r w:rsidR="09007219" w:rsidRPr="5A18D124">
        <w:rPr>
          <w:sz w:val="22"/>
          <w:szCs w:val="22"/>
          <w:lang w:val="en-GB"/>
        </w:rPr>
        <w:t xml:space="preserve">may </w:t>
      </w:r>
      <w:r w:rsidR="639DB82D" w:rsidRPr="5A18D124">
        <w:rPr>
          <w:sz w:val="22"/>
          <w:szCs w:val="22"/>
          <w:lang w:val="en-GB"/>
        </w:rPr>
        <w:t>accompan</w:t>
      </w:r>
      <w:r w:rsidR="6BB25ADD" w:rsidRPr="5A18D124">
        <w:rPr>
          <w:sz w:val="22"/>
          <w:szCs w:val="22"/>
          <w:lang w:val="en-GB"/>
        </w:rPr>
        <w:t>y</w:t>
      </w:r>
      <w:r w:rsidR="00333F85">
        <w:rPr>
          <w:sz w:val="22"/>
          <w:szCs w:val="22"/>
          <w:lang w:val="en-GB"/>
        </w:rPr>
        <w:t xml:space="preserve"> </w:t>
      </w:r>
      <w:r w:rsidR="639DB82D" w:rsidRPr="5A18D124">
        <w:rPr>
          <w:sz w:val="22"/>
          <w:szCs w:val="22"/>
          <w:lang w:val="en-GB"/>
        </w:rPr>
        <w:t>them in a supportive role. They may speak to the student during the hearing and may speak for the student (with their permission) to the Panel</w:t>
      </w:r>
      <w:r w:rsidR="00EF4CA7">
        <w:rPr>
          <w:sz w:val="22"/>
          <w:szCs w:val="22"/>
          <w:lang w:val="en-GB"/>
        </w:rPr>
        <w:t>.</w:t>
      </w:r>
      <w:r w:rsidR="639DB82D" w:rsidRPr="5A18D124">
        <w:rPr>
          <w:sz w:val="22"/>
          <w:szCs w:val="22"/>
          <w:lang w:val="en-GB"/>
        </w:rPr>
        <w:t xml:space="preserve"> </w:t>
      </w:r>
      <w:r w:rsidR="00EF4CA7">
        <w:rPr>
          <w:sz w:val="22"/>
          <w:szCs w:val="22"/>
          <w:lang w:val="en-GB"/>
        </w:rPr>
        <w:t>H</w:t>
      </w:r>
      <w:r w:rsidR="639DB82D" w:rsidRPr="5A18D124">
        <w:rPr>
          <w:sz w:val="22"/>
          <w:szCs w:val="22"/>
          <w:lang w:val="en-GB"/>
        </w:rPr>
        <w:t>owever</w:t>
      </w:r>
      <w:r w:rsidR="00EF4CA7">
        <w:rPr>
          <w:sz w:val="22"/>
          <w:szCs w:val="22"/>
          <w:lang w:val="en-GB"/>
        </w:rPr>
        <w:t>,</w:t>
      </w:r>
      <w:r w:rsidR="639DB82D" w:rsidRPr="5A18D124">
        <w:rPr>
          <w:sz w:val="22"/>
          <w:szCs w:val="22"/>
          <w:lang w:val="en-GB"/>
        </w:rPr>
        <w:t xml:space="preserve"> it is the normal expectation that the student will answer any questions from the Panel for themselves. The </w:t>
      </w:r>
      <w:r w:rsidR="00EF4CA7">
        <w:rPr>
          <w:sz w:val="22"/>
          <w:szCs w:val="22"/>
          <w:lang w:val="en-GB"/>
        </w:rPr>
        <w:t>supporting person</w:t>
      </w:r>
      <w:r w:rsidR="639DB82D" w:rsidRPr="5A18D124">
        <w:rPr>
          <w:sz w:val="22"/>
          <w:szCs w:val="22"/>
          <w:lang w:val="en-GB"/>
        </w:rPr>
        <w:t xml:space="preserve"> may also ask questions of the Panel and provi</w:t>
      </w:r>
      <w:r w:rsidR="00EF4CA7">
        <w:rPr>
          <w:sz w:val="22"/>
          <w:szCs w:val="22"/>
          <w:lang w:val="en-GB"/>
        </w:rPr>
        <w:t>de</w:t>
      </w:r>
      <w:r w:rsidR="639DB82D" w:rsidRPr="5A18D124">
        <w:rPr>
          <w:sz w:val="22"/>
          <w:szCs w:val="22"/>
          <w:lang w:val="en-GB"/>
        </w:rPr>
        <w:t xml:space="preserve"> advice or evidence with the permission of the Chair.</w:t>
      </w:r>
    </w:p>
    <w:p w14:paraId="02477A3A" w14:textId="77777777" w:rsidR="002A045C" w:rsidRDefault="002A045C" w:rsidP="0063714F">
      <w:pPr>
        <w:jc w:val="both"/>
        <w:rPr>
          <w:sz w:val="22"/>
          <w:szCs w:val="22"/>
          <w:lang w:val="en-GB"/>
        </w:rPr>
      </w:pPr>
    </w:p>
    <w:p w14:paraId="5A6C3858" w14:textId="6D7B0CE8" w:rsidR="00F84753" w:rsidRPr="00A965AB" w:rsidRDefault="3316C241" w:rsidP="0063714F">
      <w:pPr>
        <w:jc w:val="both"/>
        <w:rPr>
          <w:sz w:val="22"/>
          <w:szCs w:val="22"/>
          <w:lang w:val="en-GB"/>
        </w:rPr>
      </w:pPr>
      <w:r w:rsidRPr="3316C241">
        <w:rPr>
          <w:sz w:val="22"/>
          <w:szCs w:val="22"/>
          <w:lang w:val="en-GB"/>
        </w:rPr>
        <w:t>13.10 The student must inform the University if they intend to be accompanied or bring any witnesses (including the name and role of the individuals) at least 3 working days in advance of the hearing.</w:t>
      </w:r>
    </w:p>
    <w:p w14:paraId="04BA71D9" w14:textId="77777777" w:rsidR="00F84753" w:rsidRPr="00736023" w:rsidRDefault="00F84753" w:rsidP="0063714F">
      <w:pPr>
        <w:jc w:val="both"/>
        <w:rPr>
          <w:rFonts w:eastAsiaTheme="minorHAnsi"/>
          <w:sz w:val="22"/>
          <w:szCs w:val="22"/>
          <w:lang w:val="en-GB"/>
        </w:rPr>
      </w:pPr>
    </w:p>
    <w:p w14:paraId="5D8C9786" w14:textId="72C8E5E3" w:rsidR="0067297C" w:rsidRDefault="35F13130" w:rsidP="0067297C">
      <w:pPr>
        <w:jc w:val="both"/>
        <w:rPr>
          <w:sz w:val="22"/>
          <w:szCs w:val="22"/>
          <w:lang w:val="en-GB"/>
        </w:rPr>
      </w:pPr>
      <w:r w:rsidRPr="5A18D124">
        <w:rPr>
          <w:sz w:val="22"/>
          <w:szCs w:val="22"/>
          <w:lang w:val="en-GB"/>
        </w:rPr>
        <w:t>1</w:t>
      </w:r>
      <w:r w:rsidR="00096F94">
        <w:rPr>
          <w:sz w:val="22"/>
          <w:szCs w:val="22"/>
          <w:lang w:val="en-GB"/>
        </w:rPr>
        <w:t>3</w:t>
      </w:r>
      <w:r w:rsidR="00045039">
        <w:rPr>
          <w:sz w:val="22"/>
          <w:szCs w:val="22"/>
          <w:lang w:val="en-GB"/>
        </w:rPr>
        <w:t>.11</w:t>
      </w:r>
      <w:r w:rsidRPr="5A18D124">
        <w:rPr>
          <w:sz w:val="22"/>
          <w:szCs w:val="22"/>
          <w:lang w:val="en-GB"/>
        </w:rPr>
        <w:t xml:space="preserve"> </w:t>
      </w:r>
      <w:r w:rsidR="639DB82D" w:rsidRPr="5A18D124">
        <w:rPr>
          <w:sz w:val="22"/>
          <w:szCs w:val="22"/>
          <w:lang w:val="en-GB"/>
        </w:rPr>
        <w:t xml:space="preserve">The University's </w:t>
      </w:r>
      <w:r w:rsidR="006F400E">
        <w:rPr>
          <w:sz w:val="22"/>
          <w:szCs w:val="22"/>
          <w:lang w:val="en-GB"/>
        </w:rPr>
        <w:t>Fitness to Practi</w:t>
      </w:r>
      <w:r w:rsidR="002B6A49">
        <w:rPr>
          <w:sz w:val="22"/>
          <w:szCs w:val="22"/>
          <w:lang w:val="en-GB"/>
        </w:rPr>
        <w:t>s</w:t>
      </w:r>
      <w:r w:rsidR="006F400E">
        <w:rPr>
          <w:sz w:val="22"/>
          <w:szCs w:val="22"/>
          <w:lang w:val="en-GB"/>
        </w:rPr>
        <w:t>e</w:t>
      </w:r>
      <w:r w:rsidR="639DB82D" w:rsidRPr="5A18D124">
        <w:rPr>
          <w:sz w:val="22"/>
          <w:szCs w:val="22"/>
          <w:lang w:val="en-GB"/>
        </w:rPr>
        <w:t xml:space="preserve"> procedure </w:t>
      </w:r>
      <w:r w:rsidR="639DB82D" w:rsidRPr="008B4ABE">
        <w:rPr>
          <w:b/>
          <w:bCs/>
          <w:sz w:val="22"/>
          <w:szCs w:val="22"/>
          <w:u w:val="single"/>
          <w:lang w:val="en-GB"/>
        </w:rPr>
        <w:t>is not a legal process</w:t>
      </w:r>
      <w:r w:rsidR="639DB82D" w:rsidRPr="5A18D124">
        <w:rPr>
          <w:sz w:val="22"/>
          <w:szCs w:val="22"/>
          <w:lang w:val="en-GB"/>
        </w:rPr>
        <w:t>. Where a student insists on legal representation in a hearing</w:t>
      </w:r>
      <w:r w:rsidR="00D553BA">
        <w:rPr>
          <w:sz w:val="22"/>
          <w:szCs w:val="22"/>
          <w:lang w:val="en-GB"/>
        </w:rPr>
        <w:t>,</w:t>
      </w:r>
      <w:r w:rsidR="639DB82D" w:rsidRPr="5A18D124">
        <w:rPr>
          <w:sz w:val="22"/>
          <w:szCs w:val="22"/>
          <w:lang w:val="en-GB"/>
        </w:rPr>
        <w:t xml:space="preserve"> the University </w:t>
      </w:r>
      <w:r w:rsidR="008B4ABE">
        <w:rPr>
          <w:sz w:val="22"/>
          <w:szCs w:val="22"/>
          <w:lang w:val="en-GB"/>
        </w:rPr>
        <w:t>reserves the right to bring its own</w:t>
      </w:r>
      <w:r w:rsidR="639DB82D" w:rsidRPr="5A18D124">
        <w:rPr>
          <w:sz w:val="22"/>
          <w:szCs w:val="22"/>
          <w:lang w:val="en-GB"/>
        </w:rPr>
        <w:t xml:space="preserve"> legal representation. In these circumstances it may take longer to convene the Panel.</w:t>
      </w:r>
      <w:r w:rsidR="002A045C">
        <w:rPr>
          <w:sz w:val="22"/>
          <w:szCs w:val="22"/>
          <w:lang w:val="en-GB"/>
        </w:rPr>
        <w:t xml:space="preserve"> </w:t>
      </w:r>
    </w:p>
    <w:p w14:paraId="11AF016D" w14:textId="77777777" w:rsidR="007C5610" w:rsidRPr="00AD7783" w:rsidRDefault="007C5610" w:rsidP="0063714F">
      <w:pPr>
        <w:jc w:val="both"/>
      </w:pPr>
    </w:p>
    <w:p w14:paraId="6FAF9F80" w14:textId="4AEDD551" w:rsidR="00F84753" w:rsidRDefault="2F782D6D" w:rsidP="0063714F">
      <w:pPr>
        <w:pStyle w:val="Heading2"/>
        <w:jc w:val="both"/>
      </w:pPr>
      <w:bookmarkStart w:id="36" w:name="_Toc203997143"/>
      <w:r>
        <w:t>O</w:t>
      </w:r>
      <w:r w:rsidR="00F84753">
        <w:t>utcomes of a</w:t>
      </w:r>
      <w:r w:rsidR="00925241">
        <w:t xml:space="preserve"> Fitness to </w:t>
      </w:r>
      <w:proofErr w:type="spellStart"/>
      <w:r w:rsidR="00925241">
        <w:t>Practise</w:t>
      </w:r>
      <w:proofErr w:type="spellEnd"/>
      <w:r w:rsidR="00925241">
        <w:t xml:space="preserve"> </w:t>
      </w:r>
      <w:r w:rsidR="00F84753">
        <w:t>Panel</w:t>
      </w:r>
      <w:bookmarkEnd w:id="36"/>
      <w:r w:rsidR="00F84753">
        <w:t xml:space="preserve"> </w:t>
      </w:r>
    </w:p>
    <w:p w14:paraId="1306DAB8" w14:textId="77777777" w:rsidR="007C1E5E" w:rsidRDefault="007C1E5E" w:rsidP="0063714F">
      <w:pPr>
        <w:jc w:val="both"/>
        <w:rPr>
          <w:sz w:val="22"/>
          <w:szCs w:val="22"/>
          <w:lang w:val="en-GB"/>
        </w:rPr>
      </w:pPr>
    </w:p>
    <w:p w14:paraId="5299C058" w14:textId="547787D2" w:rsidR="000B46CA" w:rsidRDefault="00545FA3" w:rsidP="0067297C">
      <w:pPr>
        <w:jc w:val="both"/>
        <w:rPr>
          <w:sz w:val="22"/>
          <w:szCs w:val="22"/>
          <w:lang w:val="en-GB"/>
        </w:rPr>
      </w:pPr>
      <w:r w:rsidRPr="0D1C4A5C">
        <w:rPr>
          <w:sz w:val="22"/>
          <w:szCs w:val="22"/>
          <w:lang w:val="en-GB"/>
        </w:rPr>
        <w:t>1</w:t>
      </w:r>
      <w:r w:rsidR="00096F94" w:rsidRPr="0D1C4A5C">
        <w:rPr>
          <w:sz w:val="22"/>
          <w:szCs w:val="22"/>
          <w:lang w:val="en-GB"/>
        </w:rPr>
        <w:t>3</w:t>
      </w:r>
      <w:r w:rsidRPr="0D1C4A5C">
        <w:rPr>
          <w:sz w:val="22"/>
          <w:szCs w:val="22"/>
          <w:lang w:val="en-GB"/>
        </w:rPr>
        <w:t xml:space="preserve">.12 </w:t>
      </w:r>
      <w:r w:rsidR="000B46CA" w:rsidRPr="009F172C">
        <w:rPr>
          <w:sz w:val="22"/>
          <w:szCs w:val="22"/>
          <w:lang w:val="en-GB"/>
        </w:rPr>
        <w:t>The Panel</w:t>
      </w:r>
      <w:r w:rsidR="0067297C" w:rsidRPr="009F172C">
        <w:rPr>
          <w:sz w:val="22"/>
          <w:szCs w:val="22"/>
          <w:lang w:val="en-GB"/>
        </w:rPr>
        <w:t xml:space="preserve"> will follow </w:t>
      </w:r>
      <w:r w:rsidR="0067297C" w:rsidRPr="002B6A49">
        <w:rPr>
          <w:sz w:val="22"/>
          <w:szCs w:val="22"/>
          <w:lang w:val="en-GB"/>
        </w:rPr>
        <w:t>the Hearings by Panel Procedure to</w:t>
      </w:r>
      <w:r w:rsidR="0067297C" w:rsidRPr="009F172C">
        <w:rPr>
          <w:sz w:val="22"/>
          <w:szCs w:val="22"/>
          <w:lang w:val="en-GB"/>
        </w:rPr>
        <w:t xml:space="preserve"> make its decisions. It</w:t>
      </w:r>
      <w:r w:rsidR="000B46CA" w:rsidRPr="009F172C">
        <w:rPr>
          <w:sz w:val="22"/>
          <w:szCs w:val="22"/>
          <w:lang w:val="en-GB"/>
        </w:rPr>
        <w:t xml:space="preserve"> must </w:t>
      </w:r>
      <w:r w:rsidR="00B8376C" w:rsidRPr="009F172C">
        <w:rPr>
          <w:sz w:val="22"/>
          <w:szCs w:val="22"/>
          <w:lang w:val="en-GB"/>
        </w:rPr>
        <w:t xml:space="preserve">first </w:t>
      </w:r>
      <w:r w:rsidR="000B46CA" w:rsidRPr="009F172C">
        <w:rPr>
          <w:sz w:val="22"/>
          <w:szCs w:val="22"/>
          <w:lang w:val="en-GB"/>
        </w:rPr>
        <w:t xml:space="preserve">determine whether the allegation/s against the student should be dismissed, upheld, or </w:t>
      </w:r>
      <w:r w:rsidR="000B46CA" w:rsidRPr="0D1C4A5C">
        <w:rPr>
          <w:sz w:val="22"/>
          <w:szCs w:val="22"/>
          <w:lang w:val="en-GB"/>
        </w:rPr>
        <w:t>partially upheld.</w:t>
      </w:r>
    </w:p>
    <w:p w14:paraId="36A2CBE5" w14:textId="77777777" w:rsidR="00A965AB" w:rsidRDefault="00A965AB" w:rsidP="0063714F">
      <w:pPr>
        <w:jc w:val="both"/>
        <w:rPr>
          <w:sz w:val="22"/>
          <w:szCs w:val="22"/>
          <w:lang w:val="en-GB"/>
        </w:rPr>
      </w:pPr>
    </w:p>
    <w:p w14:paraId="211D6443" w14:textId="0BC97519" w:rsidR="007E1C3C" w:rsidRDefault="00545FA3" w:rsidP="0063714F">
      <w:pPr>
        <w:jc w:val="both"/>
        <w:rPr>
          <w:sz w:val="22"/>
          <w:szCs w:val="22"/>
          <w:lang w:val="en-GB"/>
        </w:rPr>
      </w:pPr>
      <w:r w:rsidRPr="0D1C4A5C">
        <w:rPr>
          <w:sz w:val="22"/>
          <w:szCs w:val="22"/>
          <w:lang w:val="en-GB"/>
        </w:rPr>
        <w:t>1</w:t>
      </w:r>
      <w:r w:rsidR="00096F94" w:rsidRPr="0D1C4A5C">
        <w:rPr>
          <w:sz w:val="22"/>
          <w:szCs w:val="22"/>
          <w:lang w:val="en-GB"/>
        </w:rPr>
        <w:t>3</w:t>
      </w:r>
      <w:r w:rsidRPr="0D1C4A5C">
        <w:rPr>
          <w:sz w:val="22"/>
          <w:szCs w:val="22"/>
          <w:lang w:val="en-GB"/>
        </w:rPr>
        <w:t xml:space="preserve">.13 </w:t>
      </w:r>
      <w:r w:rsidR="00CB39B3" w:rsidRPr="0D1C4A5C">
        <w:rPr>
          <w:sz w:val="22"/>
          <w:szCs w:val="22"/>
          <w:lang w:val="en-GB"/>
        </w:rPr>
        <w:t>After completing the stage described under 1</w:t>
      </w:r>
      <w:r w:rsidR="001E203C">
        <w:rPr>
          <w:sz w:val="22"/>
          <w:szCs w:val="22"/>
          <w:lang w:val="en-GB"/>
        </w:rPr>
        <w:t>3</w:t>
      </w:r>
      <w:r w:rsidR="00CB39B3" w:rsidRPr="0D1C4A5C">
        <w:rPr>
          <w:sz w:val="22"/>
          <w:szCs w:val="22"/>
          <w:lang w:val="en-GB"/>
        </w:rPr>
        <w:t>.12, a</w:t>
      </w:r>
      <w:r w:rsidR="00C0678B" w:rsidRPr="0D1C4A5C">
        <w:rPr>
          <w:sz w:val="22"/>
          <w:szCs w:val="22"/>
          <w:lang w:val="en-GB"/>
        </w:rPr>
        <w:t xml:space="preserve"> Fitness to Practise Panel may come to one of three findings</w:t>
      </w:r>
      <w:r w:rsidR="00581DD6" w:rsidRPr="0D1C4A5C">
        <w:rPr>
          <w:sz w:val="22"/>
          <w:szCs w:val="22"/>
          <w:lang w:val="en-GB"/>
        </w:rPr>
        <w:t>:</w:t>
      </w:r>
    </w:p>
    <w:p w14:paraId="38B96C36" w14:textId="78CA5612" w:rsidR="00C0678B" w:rsidRPr="00C0678B" w:rsidRDefault="00C0678B" w:rsidP="0063714F">
      <w:pPr>
        <w:jc w:val="both"/>
        <w:rPr>
          <w:sz w:val="22"/>
          <w:szCs w:val="22"/>
          <w:lang w:val="en-GB"/>
        </w:rPr>
      </w:pPr>
    </w:p>
    <w:p w14:paraId="55DE3519" w14:textId="77777777" w:rsidR="00482C38" w:rsidRDefault="00C0678B" w:rsidP="0063714F">
      <w:pPr>
        <w:pStyle w:val="ListParagraph"/>
        <w:numPr>
          <w:ilvl w:val="0"/>
          <w:numId w:val="22"/>
        </w:numPr>
        <w:jc w:val="both"/>
      </w:pPr>
      <w:r w:rsidRPr="00CB39B3">
        <w:t xml:space="preserve">that the student has not breached the University's requirements for professional behaviour, that no further action is required and that the matter is concluded; </w:t>
      </w:r>
    </w:p>
    <w:p w14:paraId="6A4BE54F" w14:textId="77777777" w:rsidR="00482C38" w:rsidRDefault="00482C38" w:rsidP="0063714F">
      <w:pPr>
        <w:pStyle w:val="ListParagraph"/>
        <w:ind w:left="1080"/>
        <w:jc w:val="both"/>
      </w:pPr>
    </w:p>
    <w:p w14:paraId="646F7747" w14:textId="0C79A5E2" w:rsidR="00581DD6" w:rsidRDefault="00C0678B" w:rsidP="0063714F">
      <w:pPr>
        <w:pStyle w:val="ListParagraph"/>
        <w:numPr>
          <w:ilvl w:val="0"/>
          <w:numId w:val="22"/>
        </w:numPr>
        <w:jc w:val="both"/>
      </w:pPr>
      <w:r w:rsidRPr="00482C38">
        <w:t xml:space="preserve">that the student has breached the University's requirements for professional behaviour, but having considered the matter, and taken such advice as the relevant Registration </w:t>
      </w:r>
      <w:r w:rsidRPr="00482C38">
        <w:lastRenderedPageBreak/>
        <w:t xml:space="preserve">Body has been able to offer, the Panel is satisfied that the breach has already been </w:t>
      </w:r>
      <w:r w:rsidR="009F172C" w:rsidRPr="00F20CD6">
        <w:t>repai</w:t>
      </w:r>
      <w:r w:rsidR="00F20CD6" w:rsidRPr="00F20CD6">
        <w:t>red</w:t>
      </w:r>
      <w:r w:rsidRPr="00F20CD6">
        <w:t xml:space="preserve"> </w:t>
      </w:r>
      <w:r w:rsidRPr="00482C38">
        <w:t>or can be repaired</w:t>
      </w:r>
      <w:r w:rsidR="00477C0C">
        <w:t xml:space="preserve"> </w:t>
      </w:r>
      <w:r w:rsidRPr="00482C38">
        <w:t xml:space="preserve">via completion of a </w:t>
      </w:r>
      <w:r w:rsidR="006A7730" w:rsidRPr="009E4B09">
        <w:t xml:space="preserve">Remediation </w:t>
      </w:r>
      <w:r w:rsidRPr="009E4B09">
        <w:t>Action Plan</w:t>
      </w:r>
      <w:r w:rsidR="00581DD6">
        <w:t xml:space="preserve"> (see </w:t>
      </w:r>
      <w:hyperlink w:anchor="_Appendix_2_Action" w:history="1">
        <w:r w:rsidR="001E2CAA" w:rsidRPr="001E2CAA">
          <w:rPr>
            <w:rStyle w:val="Hyperlink"/>
          </w:rPr>
          <w:t>A</w:t>
        </w:r>
        <w:r w:rsidR="00581DD6" w:rsidRPr="001E2CAA">
          <w:rPr>
            <w:rStyle w:val="Hyperlink"/>
          </w:rPr>
          <w:t>ppendix 2</w:t>
        </w:r>
      </w:hyperlink>
      <w:r w:rsidR="00581DD6">
        <w:t>)</w:t>
      </w:r>
      <w:r w:rsidRPr="00581DD6">
        <w:t xml:space="preserve"> </w:t>
      </w:r>
      <w:r w:rsidRPr="00482C38">
        <w:t xml:space="preserve">and that once remedied, the breach is unlikely to compromise the student's eligibility to apply for Registration (see </w:t>
      </w:r>
      <w:r w:rsidR="00B73DBC">
        <w:t>paragraph 13.15</w:t>
      </w:r>
      <w:r w:rsidRPr="00482C38">
        <w:t xml:space="preserve"> below); </w:t>
      </w:r>
    </w:p>
    <w:p w14:paraId="233FD734" w14:textId="77777777" w:rsidR="00581DD6" w:rsidRDefault="00581DD6" w:rsidP="0063714F">
      <w:pPr>
        <w:pStyle w:val="ListParagraph"/>
        <w:jc w:val="both"/>
      </w:pPr>
    </w:p>
    <w:p w14:paraId="02AD6936" w14:textId="1899A57B" w:rsidR="00C0678B" w:rsidRPr="00581DD6" w:rsidRDefault="00C0678B" w:rsidP="0063714F">
      <w:pPr>
        <w:pStyle w:val="ListParagraph"/>
        <w:numPr>
          <w:ilvl w:val="0"/>
          <w:numId w:val="22"/>
        </w:numPr>
        <w:jc w:val="both"/>
      </w:pPr>
      <w:r w:rsidRPr="00581DD6">
        <w:t xml:space="preserve">that the student has breached the University's requirements for professional behaviour and that their programme of study will be terminated as the student cannot continue on a programme that leads to eligibility to apply for Registration. </w:t>
      </w:r>
    </w:p>
    <w:p w14:paraId="51A9E9B9" w14:textId="623D27FF" w:rsidR="00C0678B" w:rsidRPr="00C0678B" w:rsidRDefault="00C0678B" w:rsidP="0063714F">
      <w:pPr>
        <w:jc w:val="both"/>
        <w:rPr>
          <w:sz w:val="22"/>
          <w:szCs w:val="22"/>
          <w:lang w:val="en-GB"/>
        </w:rPr>
      </w:pPr>
    </w:p>
    <w:p w14:paraId="79F9727B" w14:textId="77777777" w:rsidR="00096F94" w:rsidRDefault="00C0678B" w:rsidP="009A6A28">
      <w:pPr>
        <w:pStyle w:val="ListParagraph"/>
        <w:numPr>
          <w:ilvl w:val="1"/>
          <w:numId w:val="37"/>
        </w:numPr>
        <w:jc w:val="both"/>
      </w:pPr>
      <w:r w:rsidRPr="00615753">
        <w:t xml:space="preserve">The findings of a Fitness to Practise Panel take immediate effect. </w:t>
      </w:r>
    </w:p>
    <w:p w14:paraId="6EABAE25" w14:textId="77777777" w:rsidR="00243D17" w:rsidRDefault="00243D17" w:rsidP="00243D17">
      <w:pPr>
        <w:pStyle w:val="ListParagraph"/>
        <w:ind w:left="540"/>
        <w:jc w:val="both"/>
      </w:pPr>
    </w:p>
    <w:p w14:paraId="670D0F7D" w14:textId="16A4E399" w:rsidR="00096F94" w:rsidRDefault="008B7B11" w:rsidP="009A6A28">
      <w:pPr>
        <w:pStyle w:val="ListParagraph"/>
        <w:numPr>
          <w:ilvl w:val="1"/>
          <w:numId w:val="37"/>
        </w:numPr>
        <w:jc w:val="both"/>
      </w:pPr>
      <w:r w:rsidRPr="009D5192">
        <w:t>For outcome (ii)</w:t>
      </w:r>
      <w:r w:rsidR="00BA6CE7" w:rsidRPr="009D5192">
        <w:t>,</w:t>
      </w:r>
      <w:r w:rsidR="00C0678B" w:rsidRPr="009D5192">
        <w:t xml:space="preserve"> the Panel will produce a </w:t>
      </w:r>
      <w:r w:rsidR="00BA6CE7" w:rsidRPr="009D5192">
        <w:t>Remediation</w:t>
      </w:r>
      <w:r w:rsidR="00C0678B" w:rsidRPr="009D5192">
        <w:t xml:space="preserve"> Action Plan which will specify what the student needs to do to repair</w:t>
      </w:r>
      <w:r w:rsidR="00196DA7">
        <w:t>/resolve</w:t>
      </w:r>
      <w:r w:rsidR="00C0678B" w:rsidRPr="009D5192">
        <w:t xml:space="preserve"> the breach and how the completion of the repair</w:t>
      </w:r>
      <w:r w:rsidR="000E11B5">
        <w:t>/resolve</w:t>
      </w:r>
      <w:r w:rsidR="00C0678B" w:rsidRPr="009D5192">
        <w:t xml:space="preserve"> is to be monitored and confirmed. If a </w:t>
      </w:r>
      <w:r w:rsidR="00BA6CE7" w:rsidRPr="009D5192">
        <w:t xml:space="preserve">Remediation </w:t>
      </w:r>
      <w:r w:rsidR="00C0678B" w:rsidRPr="009D5192">
        <w:t>Action Plan to repair</w:t>
      </w:r>
      <w:r w:rsidR="000E11B5">
        <w:t>/resolve</w:t>
      </w:r>
      <w:r w:rsidR="00C0678B" w:rsidRPr="009D5192">
        <w:t xml:space="preserve"> the breach cannot be identified, the student’s programme of study will be terminated, as the student cannot continue on a programme that leads to eligibility to apply for Registration. </w:t>
      </w:r>
    </w:p>
    <w:p w14:paraId="53C0751C" w14:textId="77777777" w:rsidR="00252330" w:rsidRDefault="00252330" w:rsidP="00252330">
      <w:pPr>
        <w:pStyle w:val="ListParagraph"/>
        <w:ind w:left="540"/>
        <w:jc w:val="both"/>
      </w:pPr>
    </w:p>
    <w:p w14:paraId="15065D20" w14:textId="67C2F2FC" w:rsidR="00096F94" w:rsidRDefault="00A3333A" w:rsidP="009A6A28">
      <w:pPr>
        <w:pStyle w:val="ListParagraph"/>
        <w:numPr>
          <w:ilvl w:val="1"/>
          <w:numId w:val="37"/>
        </w:numPr>
        <w:jc w:val="both"/>
      </w:pPr>
      <w:r w:rsidRPr="009D5192">
        <w:t xml:space="preserve"> In determining outcomes (ii) and (iii), the Panel will consider the aspects listed under 1</w:t>
      </w:r>
      <w:r w:rsidR="00096F94">
        <w:t>2</w:t>
      </w:r>
      <w:r w:rsidRPr="009D5192">
        <w:t xml:space="preserve">. </w:t>
      </w:r>
      <w:bookmarkStart w:id="37" w:name="_Hlk68787608"/>
      <w:r w:rsidR="00096F94">
        <w:t>5</w:t>
      </w:r>
      <w:r w:rsidR="00252330">
        <w:t>.</w:t>
      </w:r>
    </w:p>
    <w:p w14:paraId="24EA907D" w14:textId="77777777" w:rsidR="00252330" w:rsidRDefault="00252330" w:rsidP="00252330">
      <w:pPr>
        <w:pStyle w:val="ListParagraph"/>
        <w:ind w:left="540"/>
        <w:jc w:val="both"/>
      </w:pPr>
    </w:p>
    <w:p w14:paraId="078A1D06" w14:textId="77777777" w:rsidR="00096F94" w:rsidRPr="00252330" w:rsidRDefault="003B67FD" w:rsidP="009A6A28">
      <w:pPr>
        <w:pStyle w:val="ListParagraph"/>
        <w:numPr>
          <w:ilvl w:val="1"/>
          <w:numId w:val="37"/>
        </w:numPr>
        <w:jc w:val="both"/>
      </w:pPr>
      <w:r w:rsidRPr="00096F94">
        <w:rPr>
          <w:iCs/>
        </w:rPr>
        <w:t xml:space="preserve">Formal </w:t>
      </w:r>
      <w:proofErr w:type="spellStart"/>
      <w:r w:rsidRPr="00096F94">
        <w:rPr>
          <w:iCs/>
        </w:rPr>
        <w:t>FtP</w:t>
      </w:r>
      <w:proofErr w:type="spellEnd"/>
      <w:r w:rsidRPr="00096F94">
        <w:rPr>
          <w:iCs/>
        </w:rPr>
        <w:t xml:space="preserve"> investigation </w:t>
      </w:r>
      <w:r w:rsidR="001A6B2D" w:rsidRPr="00096F94">
        <w:rPr>
          <w:iCs/>
        </w:rPr>
        <w:t>outcomes</w:t>
      </w:r>
      <w:r w:rsidRPr="00096F94">
        <w:rPr>
          <w:iCs/>
        </w:rPr>
        <w:t xml:space="preserve"> </w:t>
      </w:r>
      <w:r w:rsidR="001A6B2D" w:rsidRPr="00096F94">
        <w:rPr>
          <w:iCs/>
        </w:rPr>
        <w:t>and</w:t>
      </w:r>
      <w:r w:rsidR="001A4EFE" w:rsidRPr="00096F94">
        <w:rPr>
          <w:iCs/>
        </w:rPr>
        <w:t xml:space="preserve"> Panel</w:t>
      </w:r>
      <w:r w:rsidR="001A6B2D" w:rsidRPr="00096F94">
        <w:rPr>
          <w:iCs/>
        </w:rPr>
        <w:t xml:space="preserve"> outcomes </w:t>
      </w:r>
      <w:r w:rsidR="00AF320A" w:rsidRPr="00096F94">
        <w:rPr>
          <w:iCs/>
        </w:rPr>
        <w:t xml:space="preserve">will be reported to the </w:t>
      </w:r>
      <w:r w:rsidR="001A4EFE" w:rsidRPr="00096F94">
        <w:rPr>
          <w:iCs/>
        </w:rPr>
        <w:t xml:space="preserve">relevant Registration Body </w:t>
      </w:r>
      <w:r w:rsidR="00AF320A" w:rsidRPr="00096F94">
        <w:rPr>
          <w:iCs/>
        </w:rPr>
        <w:t xml:space="preserve">at the time of application for provisional registration </w:t>
      </w:r>
      <w:r w:rsidR="004230E8" w:rsidRPr="00096F94">
        <w:rPr>
          <w:iCs/>
        </w:rPr>
        <w:t xml:space="preserve">or registration. </w:t>
      </w:r>
      <w:bookmarkEnd w:id="37"/>
    </w:p>
    <w:p w14:paraId="1B5B8999" w14:textId="77777777" w:rsidR="00252330" w:rsidRPr="00096F94" w:rsidRDefault="00252330" w:rsidP="00252330">
      <w:pPr>
        <w:pStyle w:val="ListParagraph"/>
        <w:ind w:left="540"/>
        <w:jc w:val="both"/>
      </w:pPr>
    </w:p>
    <w:p w14:paraId="5C615C17" w14:textId="1611DD33" w:rsidR="00096F94" w:rsidRDefault="004230E8" w:rsidP="009A6A28">
      <w:pPr>
        <w:pStyle w:val="ListParagraph"/>
        <w:numPr>
          <w:ilvl w:val="1"/>
          <w:numId w:val="37"/>
        </w:numPr>
        <w:jc w:val="both"/>
      </w:pPr>
      <w:r w:rsidRPr="0D1C4A5C">
        <w:rPr>
          <w:i/>
          <w:iCs/>
        </w:rPr>
        <w:t xml:space="preserve"> </w:t>
      </w:r>
      <w:r w:rsidR="00AF320A">
        <w:t>In the interests of patient and public safety, and to prevent fraudulent applications to courses which lead to entry to a registered profession in the UK, in</w:t>
      </w:r>
      <w:r w:rsidR="61C8876A">
        <w:t>fo</w:t>
      </w:r>
      <w:r w:rsidR="00AF320A">
        <w:t xml:space="preserve">rmation about medical students who have been through a </w:t>
      </w:r>
      <w:r w:rsidR="00AF320A" w:rsidRPr="001E203C">
        <w:t xml:space="preserve">fitness to </w:t>
      </w:r>
      <w:r w:rsidR="00AF320A" w:rsidRPr="00F4100C">
        <w:t>study</w:t>
      </w:r>
      <w:r w:rsidR="00AF320A" w:rsidRPr="001E203C">
        <w:t xml:space="preserve"> and practise hearing and been found unfit to practise will be recorded on the GMC/MSC’s Excluded Students</w:t>
      </w:r>
      <w:r w:rsidR="00AF320A">
        <w:t xml:space="preserve"> Database and may be shared between Higher Education institutions. This includes cases where fitness to practise hearings have been held </w:t>
      </w:r>
      <w:r>
        <w:t xml:space="preserve">in the </w:t>
      </w:r>
      <w:r w:rsidR="002A21A5">
        <w:t xml:space="preserve">student’s </w:t>
      </w:r>
      <w:r>
        <w:t xml:space="preserve">absence. </w:t>
      </w:r>
      <w:r w:rsidR="00AF320A">
        <w:t xml:space="preserve"> </w:t>
      </w:r>
    </w:p>
    <w:p w14:paraId="20FD6404" w14:textId="77777777" w:rsidR="00252330" w:rsidRPr="00096F94" w:rsidRDefault="00252330" w:rsidP="00252330">
      <w:pPr>
        <w:pStyle w:val="ListParagraph"/>
        <w:ind w:left="540"/>
        <w:jc w:val="both"/>
      </w:pPr>
    </w:p>
    <w:p w14:paraId="76B90398" w14:textId="77777777" w:rsidR="00096F94" w:rsidRDefault="00AE5747" w:rsidP="009A6A28">
      <w:pPr>
        <w:pStyle w:val="ListParagraph"/>
        <w:numPr>
          <w:ilvl w:val="1"/>
          <w:numId w:val="37"/>
        </w:numPr>
        <w:jc w:val="both"/>
      </w:pPr>
      <w:r w:rsidRPr="00096F94">
        <w:rPr>
          <w:iCs/>
        </w:rPr>
        <w:t xml:space="preserve">The </w:t>
      </w:r>
      <w:r w:rsidR="00615753" w:rsidRPr="00096F94">
        <w:rPr>
          <w:iCs/>
        </w:rPr>
        <w:t xml:space="preserve">SCC Team will write to the student to inform them of the outcome of the Panel within 5 </w:t>
      </w:r>
      <w:r w:rsidR="002A21A5" w:rsidRPr="00096F94">
        <w:rPr>
          <w:iCs/>
        </w:rPr>
        <w:t xml:space="preserve">University </w:t>
      </w:r>
      <w:r w:rsidR="00615753" w:rsidRPr="00096F94">
        <w:rPr>
          <w:iCs/>
        </w:rPr>
        <w:t>working days of the hearing</w:t>
      </w:r>
      <w:r w:rsidRPr="00096F94">
        <w:rPr>
          <w:iCs/>
        </w:rPr>
        <w:t xml:space="preserve">. </w:t>
      </w:r>
      <w:r w:rsidR="00EC64C3">
        <w:t>When writing to the student the Facilitator will emphasise that subsequent decisions by Registration Bodies are made by them independently, and that the Panel's findings in this matter have been made under the University's Regulations, not those of the relevant Registration Body, which may take a different view.</w:t>
      </w:r>
    </w:p>
    <w:p w14:paraId="720B573D" w14:textId="77777777" w:rsidR="00252330" w:rsidRDefault="00252330" w:rsidP="00252330">
      <w:pPr>
        <w:pStyle w:val="ListParagraph"/>
        <w:ind w:left="540"/>
        <w:jc w:val="both"/>
      </w:pPr>
    </w:p>
    <w:p w14:paraId="3748015C" w14:textId="1FA0CBD9" w:rsidR="00AE5747" w:rsidRPr="009D5192" w:rsidRDefault="00AE5747" w:rsidP="0063714F">
      <w:pPr>
        <w:pStyle w:val="ListParagraph"/>
        <w:numPr>
          <w:ilvl w:val="1"/>
          <w:numId w:val="37"/>
        </w:numPr>
        <w:jc w:val="both"/>
      </w:pPr>
      <w:r w:rsidRPr="00096F94">
        <w:rPr>
          <w:iCs/>
        </w:rPr>
        <w:t>Course Teams are responsible for monitoring students’ compliance</w:t>
      </w:r>
      <w:r w:rsidR="00D566E0" w:rsidRPr="00096F94">
        <w:rPr>
          <w:iCs/>
        </w:rPr>
        <w:t xml:space="preserve"> with any outcomes and satisfactory completion of any action plans </w:t>
      </w:r>
      <w:r w:rsidRPr="00096F94">
        <w:rPr>
          <w:iCs/>
        </w:rPr>
        <w:t>set by the</w:t>
      </w:r>
      <w:r w:rsidR="00615753" w:rsidRPr="00096F94">
        <w:rPr>
          <w:iCs/>
        </w:rPr>
        <w:t xml:space="preserve"> Panels/IOs</w:t>
      </w:r>
      <w:r w:rsidRPr="00096F94">
        <w:rPr>
          <w:iCs/>
        </w:rPr>
        <w:t xml:space="preserve"> and reporting them into </w:t>
      </w:r>
      <w:r w:rsidR="00615753" w:rsidRPr="00096F94">
        <w:rPr>
          <w:iCs/>
        </w:rPr>
        <w:t>SPMC if required</w:t>
      </w:r>
      <w:r w:rsidRPr="00096F94">
        <w:rPr>
          <w:iCs/>
        </w:rPr>
        <w:t>.</w:t>
      </w:r>
    </w:p>
    <w:p w14:paraId="2B18DE91" w14:textId="77777777" w:rsidR="007E1C3C" w:rsidRPr="007E1C3C" w:rsidRDefault="007E1C3C" w:rsidP="0063714F">
      <w:pPr>
        <w:jc w:val="both"/>
      </w:pPr>
    </w:p>
    <w:p w14:paraId="3326C60F" w14:textId="29F5E2D2" w:rsidR="008121ED" w:rsidRPr="00BF6296" w:rsidRDefault="008121ED" w:rsidP="0063714F">
      <w:pPr>
        <w:pStyle w:val="Heading1"/>
        <w:numPr>
          <w:ilvl w:val="3"/>
          <w:numId w:val="26"/>
        </w:numPr>
        <w:ind w:left="709" w:hanging="567"/>
        <w:jc w:val="both"/>
        <w:rPr>
          <w:b/>
          <w:bCs/>
        </w:rPr>
      </w:pPr>
      <w:bookmarkStart w:id="38" w:name="_Toc203997144"/>
      <w:r>
        <w:t>Grounds for making an appeal</w:t>
      </w:r>
      <w:bookmarkEnd w:id="38"/>
    </w:p>
    <w:p w14:paraId="711CFF44" w14:textId="0079CB4B" w:rsidR="001D4506" w:rsidRDefault="001D4506" w:rsidP="0063714F">
      <w:pPr>
        <w:jc w:val="both"/>
        <w:rPr>
          <w:rFonts w:eastAsiaTheme="minorHAnsi"/>
        </w:rPr>
      </w:pPr>
    </w:p>
    <w:p w14:paraId="46CFFBF5" w14:textId="27DB1324" w:rsidR="00F36B67" w:rsidRDefault="002E60D9" w:rsidP="009A6A28">
      <w:pPr>
        <w:jc w:val="both"/>
        <w:rPr>
          <w:rFonts w:eastAsiaTheme="minorHAnsi"/>
          <w:sz w:val="22"/>
          <w:szCs w:val="22"/>
          <w:lang w:val="en-GB"/>
        </w:rPr>
      </w:pPr>
      <w:r w:rsidRPr="00155F02">
        <w:rPr>
          <w:rFonts w:eastAsiaTheme="minorHAnsi"/>
          <w:sz w:val="22"/>
          <w:szCs w:val="22"/>
          <w:lang w:val="en-GB"/>
        </w:rPr>
        <w:t>1</w:t>
      </w:r>
      <w:r w:rsidR="00096F94">
        <w:rPr>
          <w:rFonts w:eastAsiaTheme="minorHAnsi"/>
          <w:sz w:val="22"/>
          <w:szCs w:val="22"/>
          <w:lang w:val="en-GB"/>
        </w:rPr>
        <w:t>4</w:t>
      </w:r>
      <w:r w:rsidRPr="00155F02">
        <w:rPr>
          <w:rFonts w:eastAsiaTheme="minorHAnsi"/>
          <w:sz w:val="22"/>
          <w:szCs w:val="22"/>
          <w:lang w:val="en-GB"/>
        </w:rPr>
        <w:t>.1 A student may appeal</w:t>
      </w:r>
      <w:r w:rsidR="00F36B67" w:rsidRPr="00155F02">
        <w:rPr>
          <w:rFonts w:eastAsiaTheme="minorHAnsi"/>
          <w:sz w:val="22"/>
          <w:szCs w:val="22"/>
          <w:lang w:val="en-GB"/>
        </w:rPr>
        <w:t xml:space="preserve"> a</w:t>
      </w:r>
      <w:r w:rsidR="006141CB">
        <w:rPr>
          <w:rFonts w:eastAsiaTheme="minorHAnsi"/>
          <w:sz w:val="22"/>
          <w:szCs w:val="22"/>
          <w:lang w:val="en-GB"/>
        </w:rPr>
        <w:t xml:space="preserve"> fitness to practi</w:t>
      </w:r>
      <w:r w:rsidR="002B6A49">
        <w:rPr>
          <w:rFonts w:eastAsiaTheme="minorHAnsi"/>
          <w:sz w:val="22"/>
          <w:szCs w:val="22"/>
          <w:lang w:val="en-GB"/>
        </w:rPr>
        <w:t>s</w:t>
      </w:r>
      <w:r w:rsidR="006141CB">
        <w:rPr>
          <w:rFonts w:eastAsiaTheme="minorHAnsi"/>
          <w:sz w:val="22"/>
          <w:szCs w:val="22"/>
          <w:lang w:val="en-GB"/>
        </w:rPr>
        <w:t xml:space="preserve">e finding </w:t>
      </w:r>
      <w:r w:rsidR="00F36B67" w:rsidRPr="00155F02">
        <w:rPr>
          <w:rFonts w:eastAsiaTheme="minorHAnsi"/>
          <w:sz w:val="22"/>
          <w:szCs w:val="22"/>
          <w:lang w:val="en-GB"/>
        </w:rPr>
        <w:t xml:space="preserve">if one or more of the following can be shown to apply: </w:t>
      </w:r>
    </w:p>
    <w:p w14:paraId="51CB25AD" w14:textId="77777777" w:rsidR="00252330" w:rsidRPr="00155F02" w:rsidRDefault="00252330" w:rsidP="00252330">
      <w:pPr>
        <w:jc w:val="both"/>
        <w:rPr>
          <w:rFonts w:eastAsiaTheme="minorHAnsi"/>
          <w:sz w:val="22"/>
          <w:szCs w:val="22"/>
          <w:lang w:val="en-GB"/>
        </w:rPr>
      </w:pPr>
    </w:p>
    <w:p w14:paraId="49D392C8" w14:textId="366C937E" w:rsidR="00155F02" w:rsidRPr="00155F02" w:rsidRDefault="26C1704B" w:rsidP="0063714F">
      <w:pPr>
        <w:pStyle w:val="ListParagraph"/>
        <w:numPr>
          <w:ilvl w:val="0"/>
          <w:numId w:val="54"/>
        </w:numPr>
        <w:jc w:val="both"/>
      </w:pPr>
      <w:r>
        <w:t xml:space="preserve">that staff or bodies have failed to follow regulations and/or procedures or have failed to follow them with due </w:t>
      </w:r>
      <w:r w:rsidR="00252330">
        <w:t>care;</w:t>
      </w:r>
    </w:p>
    <w:p w14:paraId="54B2DFCB" w14:textId="2DD3FC13" w:rsidR="00155F02" w:rsidRPr="00155F02" w:rsidRDefault="00155F02" w:rsidP="0063714F">
      <w:pPr>
        <w:pStyle w:val="ListParagraph"/>
        <w:numPr>
          <w:ilvl w:val="0"/>
          <w:numId w:val="54"/>
        </w:numPr>
        <w:jc w:val="both"/>
      </w:pPr>
      <w:r w:rsidRPr="00155F02">
        <w:t>that staff or bodies have shown bias or prejudice towards the student in the way they have made the relevant decision</w:t>
      </w:r>
      <w:r w:rsidR="00252330">
        <w:t>;</w:t>
      </w:r>
    </w:p>
    <w:p w14:paraId="6D40401E" w14:textId="628C9F60" w:rsidR="00155F02" w:rsidRPr="00155F02" w:rsidRDefault="00155F02" w:rsidP="0063714F">
      <w:pPr>
        <w:pStyle w:val="ListParagraph"/>
        <w:numPr>
          <w:ilvl w:val="0"/>
          <w:numId w:val="54"/>
        </w:numPr>
        <w:jc w:val="both"/>
      </w:pPr>
      <w:r w:rsidRPr="00155F02">
        <w:t>that relevant new evidence has become available that should be considered and there are valid reasons why it was not provided earlier</w:t>
      </w:r>
      <w:r w:rsidR="00252330">
        <w:t>;</w:t>
      </w:r>
    </w:p>
    <w:p w14:paraId="54E8A2C7" w14:textId="3B57BA95" w:rsidR="00155F02" w:rsidRPr="00155F02" w:rsidRDefault="00155F02" w:rsidP="0063714F">
      <w:pPr>
        <w:pStyle w:val="ListParagraph"/>
        <w:numPr>
          <w:ilvl w:val="0"/>
          <w:numId w:val="54"/>
        </w:numPr>
        <w:jc w:val="both"/>
      </w:pPr>
      <w:r>
        <w:t xml:space="preserve">that the decision was unreasonable and/or the </w:t>
      </w:r>
      <w:r w:rsidR="006141CB">
        <w:t>outcome</w:t>
      </w:r>
      <w:r>
        <w:t xml:space="preserve"> was not proportionate in the circumstances</w:t>
      </w:r>
      <w:r w:rsidR="00252330">
        <w:t>.</w:t>
      </w:r>
    </w:p>
    <w:p w14:paraId="1E0B445B" w14:textId="77777777" w:rsidR="00155F02" w:rsidRPr="00155F02" w:rsidRDefault="00155F02" w:rsidP="0063714F">
      <w:pPr>
        <w:jc w:val="both"/>
        <w:rPr>
          <w:rFonts w:eastAsiaTheme="minorHAnsi"/>
          <w:sz w:val="22"/>
          <w:szCs w:val="22"/>
          <w:lang w:val="en-GB"/>
        </w:rPr>
      </w:pPr>
    </w:p>
    <w:p w14:paraId="5B78ABD3" w14:textId="3B6D7D29" w:rsidR="001D4506" w:rsidRDefault="26C1704B" w:rsidP="009A6A28">
      <w:pPr>
        <w:jc w:val="both"/>
        <w:rPr>
          <w:sz w:val="22"/>
          <w:szCs w:val="22"/>
          <w:lang w:val="en-GB"/>
        </w:rPr>
      </w:pPr>
      <w:r w:rsidRPr="5A18D124">
        <w:rPr>
          <w:sz w:val="22"/>
          <w:szCs w:val="22"/>
          <w:lang w:val="en-GB"/>
        </w:rPr>
        <w:t>1</w:t>
      </w:r>
      <w:r w:rsidR="00096F94">
        <w:rPr>
          <w:sz w:val="22"/>
          <w:szCs w:val="22"/>
          <w:lang w:val="en-GB"/>
        </w:rPr>
        <w:t>4</w:t>
      </w:r>
      <w:r w:rsidR="00045039">
        <w:rPr>
          <w:sz w:val="22"/>
          <w:szCs w:val="22"/>
          <w:lang w:val="en-GB"/>
        </w:rPr>
        <w:t>.2</w:t>
      </w:r>
      <w:r w:rsidRPr="5A18D124">
        <w:rPr>
          <w:sz w:val="22"/>
          <w:szCs w:val="22"/>
          <w:lang w:val="en-GB"/>
        </w:rPr>
        <w:t xml:space="preserve">  A student wishing to appeal must </w:t>
      </w:r>
      <w:r w:rsidR="006141CB">
        <w:rPr>
          <w:sz w:val="22"/>
          <w:szCs w:val="22"/>
          <w:lang w:val="en-GB"/>
        </w:rPr>
        <w:t xml:space="preserve">do so </w:t>
      </w:r>
      <w:r w:rsidRPr="5A18D124">
        <w:rPr>
          <w:sz w:val="22"/>
          <w:szCs w:val="22"/>
          <w:lang w:val="en-GB"/>
        </w:rPr>
        <w:t xml:space="preserve">within 10 days </w:t>
      </w:r>
      <w:r w:rsidR="006141CB">
        <w:rPr>
          <w:sz w:val="22"/>
          <w:szCs w:val="22"/>
          <w:lang w:val="en-GB"/>
        </w:rPr>
        <w:t>from being informed</w:t>
      </w:r>
      <w:r w:rsidRPr="5A18D124">
        <w:rPr>
          <w:sz w:val="22"/>
          <w:szCs w:val="22"/>
          <w:lang w:val="en-GB"/>
        </w:rPr>
        <w:t xml:space="preserve"> of the </w:t>
      </w:r>
      <w:r w:rsidR="006141CB">
        <w:rPr>
          <w:sz w:val="22"/>
          <w:szCs w:val="22"/>
          <w:lang w:val="en-GB"/>
        </w:rPr>
        <w:t xml:space="preserve">decision. Appeals must be submitted via email to </w:t>
      </w:r>
      <w:hyperlink r:id="rId46" w:history="1">
        <w:r w:rsidR="002C3065" w:rsidRPr="000411AB">
          <w:rPr>
            <w:rStyle w:val="Hyperlink"/>
            <w:sz w:val="22"/>
            <w:szCs w:val="22"/>
            <w:lang w:val="en-GB"/>
          </w:rPr>
          <w:t>scc@sgul.ac.uk</w:t>
        </w:r>
      </w:hyperlink>
      <w:r w:rsidR="006141CB">
        <w:rPr>
          <w:sz w:val="22"/>
          <w:szCs w:val="22"/>
          <w:lang w:val="en-GB"/>
        </w:rPr>
        <w:t>.</w:t>
      </w:r>
      <w:r w:rsidR="00A912BC">
        <w:rPr>
          <w:sz w:val="22"/>
          <w:szCs w:val="22"/>
          <w:lang w:val="en-GB"/>
        </w:rPr>
        <w:t>They</w:t>
      </w:r>
      <w:r w:rsidRPr="5A18D124">
        <w:rPr>
          <w:sz w:val="22"/>
          <w:szCs w:val="22"/>
          <w:lang w:val="en-GB"/>
        </w:rPr>
        <w:t xml:space="preserve"> should write a short, focused statement setting out the grounds for the appeal </w:t>
      </w:r>
      <w:r w:rsidR="14961163" w:rsidRPr="5A18D124">
        <w:rPr>
          <w:sz w:val="22"/>
          <w:szCs w:val="22"/>
          <w:lang w:val="en-GB"/>
        </w:rPr>
        <w:t>(listed in 1</w:t>
      </w:r>
      <w:r w:rsidR="00BA4F40">
        <w:rPr>
          <w:sz w:val="22"/>
          <w:szCs w:val="22"/>
          <w:lang w:val="en-GB"/>
        </w:rPr>
        <w:t>5</w:t>
      </w:r>
      <w:r w:rsidR="14961163" w:rsidRPr="5A18D124">
        <w:rPr>
          <w:sz w:val="22"/>
          <w:szCs w:val="22"/>
          <w:lang w:val="en-GB"/>
        </w:rPr>
        <w:t xml:space="preserve">.1) </w:t>
      </w:r>
      <w:r w:rsidRPr="5A18D124">
        <w:rPr>
          <w:sz w:val="22"/>
          <w:szCs w:val="22"/>
          <w:lang w:val="en-GB"/>
        </w:rPr>
        <w:t>and should only include any new evidence that has not been previously presented which supports the written statement.</w:t>
      </w:r>
    </w:p>
    <w:p w14:paraId="558D01F0" w14:textId="77777777" w:rsidR="00252330" w:rsidRPr="00A3333A" w:rsidRDefault="00252330" w:rsidP="00252330">
      <w:pPr>
        <w:jc w:val="both"/>
        <w:rPr>
          <w:sz w:val="22"/>
          <w:szCs w:val="22"/>
          <w:lang w:val="en-GB"/>
        </w:rPr>
      </w:pPr>
    </w:p>
    <w:p w14:paraId="7119752B" w14:textId="4284C0B2" w:rsidR="00F3156D" w:rsidRDefault="00F3156D" w:rsidP="0063714F">
      <w:pPr>
        <w:pStyle w:val="Heading2"/>
        <w:jc w:val="both"/>
      </w:pPr>
      <w:bookmarkStart w:id="39" w:name="_Toc203997145"/>
      <w:r>
        <w:t>Review of decisions</w:t>
      </w:r>
      <w:bookmarkEnd w:id="39"/>
      <w:r>
        <w:t xml:space="preserve"> </w:t>
      </w:r>
    </w:p>
    <w:p w14:paraId="36DF004B" w14:textId="77777777" w:rsidR="00F3156D" w:rsidRDefault="00F3156D" w:rsidP="0063714F">
      <w:pPr>
        <w:jc w:val="both"/>
      </w:pPr>
    </w:p>
    <w:p w14:paraId="7F852213" w14:textId="636B2707" w:rsidR="00F3156D" w:rsidRDefault="2A2F7105" w:rsidP="009A6A28">
      <w:pPr>
        <w:jc w:val="both"/>
        <w:rPr>
          <w:sz w:val="22"/>
          <w:szCs w:val="22"/>
          <w:lang w:val="en-GB"/>
        </w:rPr>
      </w:pPr>
      <w:r w:rsidRPr="43B3FE22">
        <w:rPr>
          <w:sz w:val="22"/>
          <w:szCs w:val="22"/>
          <w:lang w:val="en-GB"/>
        </w:rPr>
        <w:t>1</w:t>
      </w:r>
      <w:r w:rsidR="00096F94">
        <w:rPr>
          <w:sz w:val="22"/>
          <w:szCs w:val="22"/>
          <w:lang w:val="en-GB"/>
        </w:rPr>
        <w:t>4</w:t>
      </w:r>
      <w:r w:rsidRPr="43B3FE22">
        <w:rPr>
          <w:sz w:val="22"/>
          <w:szCs w:val="22"/>
          <w:lang w:val="en-GB"/>
        </w:rPr>
        <w:t>.</w:t>
      </w:r>
      <w:r w:rsidR="009D5192">
        <w:rPr>
          <w:sz w:val="22"/>
          <w:szCs w:val="22"/>
          <w:lang w:val="en-GB"/>
        </w:rPr>
        <w:t>3</w:t>
      </w:r>
      <w:r w:rsidRPr="43B3FE22">
        <w:rPr>
          <w:sz w:val="22"/>
          <w:szCs w:val="22"/>
          <w:lang w:val="en-GB"/>
        </w:rPr>
        <w:t xml:space="preserve"> </w:t>
      </w:r>
      <w:r w:rsidR="00E5216B">
        <w:rPr>
          <w:sz w:val="22"/>
          <w:szCs w:val="22"/>
          <w:lang w:val="en-GB"/>
        </w:rPr>
        <w:t xml:space="preserve">Fitness </w:t>
      </w:r>
      <w:r w:rsidR="00E5216B" w:rsidRPr="001E203C">
        <w:rPr>
          <w:sz w:val="22"/>
          <w:szCs w:val="22"/>
          <w:lang w:val="en-GB"/>
        </w:rPr>
        <w:t>to Practise</w:t>
      </w:r>
      <w:r w:rsidRPr="001E203C">
        <w:rPr>
          <w:sz w:val="22"/>
          <w:szCs w:val="22"/>
          <w:lang w:val="en-GB"/>
        </w:rPr>
        <w:t xml:space="preserve"> Appeal Panels</w:t>
      </w:r>
      <w:r w:rsidR="003D39A1" w:rsidRPr="001E203C">
        <w:rPr>
          <w:sz w:val="22"/>
          <w:szCs w:val="22"/>
          <w:lang w:val="en-GB"/>
        </w:rPr>
        <w:t xml:space="preserve"> </w:t>
      </w:r>
      <w:r w:rsidRPr="001E203C">
        <w:rPr>
          <w:sz w:val="22"/>
          <w:szCs w:val="22"/>
          <w:lang w:val="en-GB"/>
        </w:rPr>
        <w:t xml:space="preserve">are convened by </w:t>
      </w:r>
      <w:r w:rsidR="00F01D60" w:rsidRPr="001E203C">
        <w:rPr>
          <w:sz w:val="22"/>
          <w:szCs w:val="22"/>
          <w:lang w:val="en-GB"/>
        </w:rPr>
        <w:t xml:space="preserve">the SCC Team </w:t>
      </w:r>
      <w:r w:rsidRPr="001E203C">
        <w:rPr>
          <w:sz w:val="22"/>
          <w:szCs w:val="22"/>
          <w:lang w:val="en-GB"/>
        </w:rPr>
        <w:t xml:space="preserve">and conduct their business in accordance with the </w:t>
      </w:r>
      <w:r w:rsidRPr="00F4100C">
        <w:rPr>
          <w:sz w:val="22"/>
          <w:szCs w:val="22"/>
          <w:lang w:val="en-GB"/>
        </w:rPr>
        <w:t xml:space="preserve">Procedure for </w:t>
      </w:r>
      <w:r w:rsidR="0D3FC672" w:rsidRPr="00F4100C">
        <w:rPr>
          <w:sz w:val="22"/>
          <w:szCs w:val="22"/>
          <w:lang w:val="en-GB"/>
        </w:rPr>
        <w:t>H</w:t>
      </w:r>
      <w:r w:rsidRPr="00F4100C">
        <w:rPr>
          <w:sz w:val="22"/>
          <w:szCs w:val="22"/>
          <w:lang w:val="en-GB"/>
        </w:rPr>
        <w:t>earings by Panels</w:t>
      </w:r>
      <w:r w:rsidRPr="001E203C">
        <w:rPr>
          <w:sz w:val="22"/>
          <w:szCs w:val="22"/>
          <w:lang w:val="en-GB"/>
        </w:rPr>
        <w:t xml:space="preserve"> which detail</w:t>
      </w:r>
      <w:r w:rsidRPr="43B3FE22">
        <w:rPr>
          <w:sz w:val="22"/>
          <w:szCs w:val="22"/>
          <w:lang w:val="en-GB"/>
        </w:rPr>
        <w:t xml:space="preserve"> how Panels work including, where relevant, the right of a student to attend a hearing and to be accompanied. It is expected that those asked to attend a hearing will acquaint themselves with th</w:t>
      </w:r>
      <w:r w:rsidR="00BA4F40">
        <w:rPr>
          <w:sz w:val="22"/>
          <w:szCs w:val="22"/>
          <w:lang w:val="en-GB"/>
        </w:rPr>
        <w:t>is procedure</w:t>
      </w:r>
      <w:r w:rsidRPr="43B3FE22">
        <w:rPr>
          <w:sz w:val="22"/>
          <w:szCs w:val="22"/>
          <w:lang w:val="en-GB"/>
        </w:rPr>
        <w:t xml:space="preserve">. </w:t>
      </w:r>
    </w:p>
    <w:p w14:paraId="0FDB9974" w14:textId="77777777" w:rsidR="00F3156D" w:rsidRPr="00F3156D" w:rsidRDefault="00F3156D" w:rsidP="0063714F">
      <w:pPr>
        <w:jc w:val="both"/>
        <w:rPr>
          <w:rFonts w:eastAsiaTheme="minorHAnsi"/>
          <w:sz w:val="22"/>
          <w:szCs w:val="22"/>
          <w:lang w:val="en-GB"/>
        </w:rPr>
      </w:pPr>
    </w:p>
    <w:p w14:paraId="7DDF3E75" w14:textId="608543D9" w:rsidR="00F3156D" w:rsidRPr="00F3156D" w:rsidRDefault="00F3156D" w:rsidP="0063714F">
      <w:pPr>
        <w:pStyle w:val="Heading2"/>
        <w:jc w:val="both"/>
      </w:pPr>
      <w:bookmarkStart w:id="40" w:name="_Toc203997146"/>
      <w:r>
        <w:t xml:space="preserve">Membership of </w:t>
      </w:r>
      <w:r w:rsidR="00AF5984">
        <w:t xml:space="preserve">a Fitness to </w:t>
      </w:r>
      <w:proofErr w:type="spellStart"/>
      <w:r w:rsidR="00AF5984">
        <w:t>Practise</w:t>
      </w:r>
      <w:proofErr w:type="spellEnd"/>
      <w:r w:rsidR="00AF5984">
        <w:t xml:space="preserve"> Appeal Panel</w:t>
      </w:r>
      <w:bookmarkEnd w:id="40"/>
    </w:p>
    <w:p w14:paraId="63D36F0E" w14:textId="77777777" w:rsidR="00F3156D" w:rsidRDefault="00F3156D" w:rsidP="0063714F">
      <w:pPr>
        <w:jc w:val="both"/>
        <w:rPr>
          <w:rFonts w:eastAsiaTheme="minorHAnsi"/>
          <w:sz w:val="22"/>
          <w:szCs w:val="22"/>
          <w:lang w:val="en-GB"/>
        </w:rPr>
      </w:pPr>
    </w:p>
    <w:p w14:paraId="1EB8EDFB" w14:textId="531174E1" w:rsidR="00AF5984" w:rsidRDefault="3316C241" w:rsidP="0063714F">
      <w:pPr>
        <w:jc w:val="both"/>
        <w:rPr>
          <w:sz w:val="22"/>
          <w:szCs w:val="22"/>
          <w:lang w:val="en-GB"/>
        </w:rPr>
      </w:pPr>
      <w:r w:rsidRPr="3316C241">
        <w:rPr>
          <w:sz w:val="22"/>
          <w:szCs w:val="22"/>
          <w:lang w:val="en-GB"/>
        </w:rPr>
        <w:t xml:space="preserve">14.4 The membership of a </w:t>
      </w:r>
      <w:r>
        <w:t xml:space="preserve">Fitness to </w:t>
      </w:r>
      <w:proofErr w:type="spellStart"/>
      <w:r>
        <w:t>Practise</w:t>
      </w:r>
      <w:proofErr w:type="spellEnd"/>
      <w:r>
        <w:t xml:space="preserve"> </w:t>
      </w:r>
      <w:r w:rsidRPr="3316C241">
        <w:rPr>
          <w:sz w:val="22"/>
          <w:szCs w:val="22"/>
          <w:lang w:val="en-GB"/>
        </w:rPr>
        <w:t>Appeal Panel is the same as detailed under 1</w:t>
      </w:r>
      <w:r w:rsidR="00825A52">
        <w:rPr>
          <w:sz w:val="22"/>
          <w:szCs w:val="22"/>
          <w:lang w:val="en-GB"/>
        </w:rPr>
        <w:t>3</w:t>
      </w:r>
      <w:r w:rsidRPr="3316C241">
        <w:rPr>
          <w:sz w:val="22"/>
          <w:szCs w:val="22"/>
          <w:lang w:val="en-GB"/>
        </w:rPr>
        <w:t>.3, but with members that had no prior involvement with the case.</w:t>
      </w:r>
    </w:p>
    <w:p w14:paraId="35E4B7C7" w14:textId="77777777" w:rsidR="00F3156D" w:rsidRDefault="00F3156D" w:rsidP="0063714F">
      <w:pPr>
        <w:jc w:val="both"/>
        <w:rPr>
          <w:rFonts w:eastAsiaTheme="minorHAnsi"/>
          <w:sz w:val="22"/>
          <w:szCs w:val="22"/>
          <w:lang w:val="en-GB"/>
        </w:rPr>
      </w:pPr>
    </w:p>
    <w:p w14:paraId="0C3B983F" w14:textId="32CD778A" w:rsidR="00F3156D" w:rsidRDefault="2A2F7105" w:rsidP="0063714F">
      <w:pPr>
        <w:jc w:val="both"/>
        <w:rPr>
          <w:sz w:val="22"/>
          <w:szCs w:val="22"/>
          <w:lang w:val="en-GB"/>
        </w:rPr>
      </w:pPr>
      <w:r w:rsidRPr="5A18D124">
        <w:rPr>
          <w:sz w:val="22"/>
          <w:szCs w:val="22"/>
          <w:lang w:val="en-GB"/>
        </w:rPr>
        <w:t xml:space="preserve">A member </w:t>
      </w:r>
      <w:r w:rsidRPr="00F01D60">
        <w:rPr>
          <w:sz w:val="22"/>
          <w:szCs w:val="22"/>
          <w:lang w:val="en-GB"/>
        </w:rPr>
        <w:t xml:space="preserve">of </w:t>
      </w:r>
      <w:r w:rsidR="00F01D60" w:rsidRPr="00F01D60">
        <w:rPr>
          <w:sz w:val="22"/>
          <w:szCs w:val="22"/>
          <w:lang w:val="en-GB"/>
        </w:rPr>
        <w:t>the SCC Team</w:t>
      </w:r>
      <w:r w:rsidRPr="00F01D60">
        <w:rPr>
          <w:sz w:val="22"/>
          <w:szCs w:val="22"/>
          <w:lang w:val="en-GB"/>
        </w:rPr>
        <w:t xml:space="preserve"> </w:t>
      </w:r>
      <w:r w:rsidR="00F87A33">
        <w:rPr>
          <w:sz w:val="22"/>
          <w:szCs w:val="22"/>
          <w:lang w:val="en-GB"/>
        </w:rPr>
        <w:t>will attend</w:t>
      </w:r>
      <w:r w:rsidRPr="5A18D124">
        <w:rPr>
          <w:sz w:val="22"/>
          <w:szCs w:val="22"/>
          <w:lang w:val="en-GB"/>
        </w:rPr>
        <w:t xml:space="preserve"> as </w:t>
      </w:r>
      <w:r w:rsidR="00F32161">
        <w:rPr>
          <w:sz w:val="22"/>
          <w:szCs w:val="22"/>
          <w:lang w:val="en-GB"/>
        </w:rPr>
        <w:t>Facilitator to</w:t>
      </w:r>
      <w:r w:rsidRPr="5A18D124">
        <w:rPr>
          <w:sz w:val="22"/>
          <w:szCs w:val="22"/>
          <w:lang w:val="en-GB"/>
        </w:rPr>
        <w:t xml:space="preserve"> the Appeal Panel.</w:t>
      </w:r>
    </w:p>
    <w:p w14:paraId="016EC5B9" w14:textId="77777777" w:rsidR="00F3156D" w:rsidRDefault="00F3156D" w:rsidP="0063714F">
      <w:pPr>
        <w:jc w:val="both"/>
        <w:rPr>
          <w:rFonts w:eastAsiaTheme="minorHAnsi"/>
          <w:sz w:val="22"/>
          <w:szCs w:val="22"/>
          <w:lang w:val="en-GB"/>
        </w:rPr>
      </w:pPr>
    </w:p>
    <w:p w14:paraId="48C0907D" w14:textId="57B7C074" w:rsidR="00A52C0E" w:rsidRPr="001D4700" w:rsidRDefault="4B2DD44B" w:rsidP="0063714F">
      <w:pPr>
        <w:pStyle w:val="Heading2"/>
        <w:jc w:val="both"/>
      </w:pPr>
      <w:bookmarkStart w:id="41" w:name="_Toc203997147"/>
      <w:r w:rsidRPr="69BDBF8C">
        <w:t>O</w:t>
      </w:r>
      <w:r w:rsidR="00F3156D" w:rsidRPr="69BDBF8C">
        <w:t>utcomes</w:t>
      </w:r>
      <w:r w:rsidR="00F3156D" w:rsidRPr="00A52C0E">
        <w:t xml:space="preserve"> of a</w:t>
      </w:r>
      <w:r w:rsidR="00AF5984">
        <w:t xml:space="preserve"> Fitness to </w:t>
      </w:r>
      <w:proofErr w:type="spellStart"/>
      <w:r w:rsidR="00AF5984">
        <w:t>Practi</w:t>
      </w:r>
      <w:r w:rsidR="002B6A49">
        <w:t>s</w:t>
      </w:r>
      <w:r w:rsidR="00AF5984">
        <w:t>e</w:t>
      </w:r>
      <w:proofErr w:type="spellEnd"/>
      <w:r w:rsidR="00AF5984">
        <w:t xml:space="preserve"> </w:t>
      </w:r>
      <w:r w:rsidR="00F3156D" w:rsidRPr="00A52C0E">
        <w:t>Appeal Panel</w:t>
      </w:r>
      <w:bookmarkEnd w:id="41"/>
      <w:r w:rsidR="00F3156D" w:rsidRPr="001D4700">
        <w:t xml:space="preserve"> </w:t>
      </w:r>
    </w:p>
    <w:p w14:paraId="5F56D81C" w14:textId="77777777" w:rsidR="00A52C0E" w:rsidRDefault="00A52C0E" w:rsidP="0063714F">
      <w:pPr>
        <w:jc w:val="both"/>
        <w:rPr>
          <w:rFonts w:eastAsiaTheme="minorHAnsi"/>
          <w:sz w:val="22"/>
          <w:szCs w:val="22"/>
          <w:lang w:val="en-GB"/>
        </w:rPr>
      </w:pPr>
    </w:p>
    <w:p w14:paraId="1B7718B1" w14:textId="395784F8" w:rsidR="00A52C0E" w:rsidRDefault="79B09465" w:rsidP="0063714F">
      <w:pPr>
        <w:jc w:val="both"/>
        <w:rPr>
          <w:sz w:val="22"/>
          <w:szCs w:val="22"/>
          <w:lang w:val="en-GB"/>
        </w:rPr>
      </w:pPr>
      <w:r w:rsidRPr="5A18D124">
        <w:rPr>
          <w:sz w:val="22"/>
          <w:szCs w:val="22"/>
          <w:lang w:val="en-GB"/>
        </w:rPr>
        <w:t>1</w:t>
      </w:r>
      <w:r w:rsidR="00096F94">
        <w:rPr>
          <w:sz w:val="22"/>
          <w:szCs w:val="22"/>
          <w:lang w:val="en-GB"/>
        </w:rPr>
        <w:t>4</w:t>
      </w:r>
      <w:r w:rsidRPr="5A18D124">
        <w:rPr>
          <w:sz w:val="22"/>
          <w:szCs w:val="22"/>
          <w:lang w:val="en-GB"/>
        </w:rPr>
        <w:t>.</w:t>
      </w:r>
      <w:r w:rsidR="009D5192">
        <w:rPr>
          <w:sz w:val="22"/>
          <w:szCs w:val="22"/>
          <w:lang w:val="en-GB"/>
        </w:rPr>
        <w:t>5</w:t>
      </w:r>
      <w:r w:rsidRPr="5A18D124">
        <w:rPr>
          <w:sz w:val="22"/>
          <w:szCs w:val="22"/>
          <w:lang w:val="en-GB"/>
        </w:rPr>
        <w:t xml:space="preserve"> </w:t>
      </w:r>
      <w:r w:rsidR="2A2F7105" w:rsidRPr="5A18D124">
        <w:rPr>
          <w:sz w:val="22"/>
          <w:szCs w:val="22"/>
          <w:lang w:val="en-GB"/>
        </w:rPr>
        <w:t>A</w:t>
      </w:r>
      <w:r w:rsidR="00B300FA">
        <w:rPr>
          <w:sz w:val="22"/>
          <w:szCs w:val="22"/>
          <w:lang w:val="en-GB"/>
        </w:rPr>
        <w:t xml:space="preserve"> </w:t>
      </w:r>
      <w:r w:rsidR="00B300FA" w:rsidRPr="00B300FA">
        <w:rPr>
          <w:sz w:val="22"/>
          <w:szCs w:val="22"/>
        </w:rPr>
        <w:t xml:space="preserve">Fitness to </w:t>
      </w:r>
      <w:proofErr w:type="spellStart"/>
      <w:r w:rsidR="00B300FA" w:rsidRPr="00B300FA">
        <w:rPr>
          <w:sz w:val="22"/>
          <w:szCs w:val="22"/>
        </w:rPr>
        <w:t>Practi</w:t>
      </w:r>
      <w:r w:rsidR="002B6A49">
        <w:rPr>
          <w:sz w:val="22"/>
          <w:szCs w:val="22"/>
        </w:rPr>
        <w:t>s</w:t>
      </w:r>
      <w:r w:rsidR="00B300FA" w:rsidRPr="00B300FA">
        <w:rPr>
          <w:sz w:val="22"/>
          <w:szCs w:val="22"/>
        </w:rPr>
        <w:t>e</w:t>
      </w:r>
      <w:proofErr w:type="spellEnd"/>
      <w:r w:rsidR="00B300FA" w:rsidRPr="00B300FA">
        <w:rPr>
          <w:sz w:val="22"/>
          <w:szCs w:val="22"/>
        </w:rPr>
        <w:t xml:space="preserve"> </w:t>
      </w:r>
      <w:r w:rsidR="2A2F7105" w:rsidRPr="5A18D124">
        <w:rPr>
          <w:sz w:val="22"/>
          <w:szCs w:val="22"/>
          <w:lang w:val="en-GB"/>
        </w:rPr>
        <w:t xml:space="preserve">Appeal Panel may come to one </w:t>
      </w:r>
      <w:r w:rsidR="1E9497F3" w:rsidRPr="5A18D124">
        <w:rPr>
          <w:sz w:val="22"/>
          <w:szCs w:val="22"/>
          <w:lang w:val="en-GB"/>
        </w:rPr>
        <w:t xml:space="preserve">or more </w:t>
      </w:r>
      <w:r w:rsidR="2A2F7105" w:rsidRPr="5A18D124">
        <w:rPr>
          <w:sz w:val="22"/>
          <w:szCs w:val="22"/>
          <w:lang w:val="en-GB"/>
        </w:rPr>
        <w:t xml:space="preserve">of </w:t>
      </w:r>
      <w:r w:rsidR="00B300FA">
        <w:rPr>
          <w:sz w:val="22"/>
          <w:szCs w:val="22"/>
          <w:lang w:val="en-GB"/>
        </w:rPr>
        <w:t>5</w:t>
      </w:r>
      <w:r w:rsidR="2A2F7105" w:rsidRPr="5A18D124">
        <w:rPr>
          <w:sz w:val="22"/>
          <w:szCs w:val="22"/>
          <w:lang w:val="en-GB"/>
        </w:rPr>
        <w:t xml:space="preserve"> </w:t>
      </w:r>
      <w:r w:rsidR="5DCA7902" w:rsidRPr="69BDBF8C">
        <w:rPr>
          <w:sz w:val="22"/>
          <w:szCs w:val="22"/>
          <w:lang w:val="en-GB"/>
        </w:rPr>
        <w:t>outcomes</w:t>
      </w:r>
      <w:r w:rsidR="00B300FA">
        <w:rPr>
          <w:sz w:val="22"/>
          <w:szCs w:val="22"/>
          <w:lang w:val="en-GB"/>
        </w:rPr>
        <w:t>:</w:t>
      </w:r>
    </w:p>
    <w:p w14:paraId="390E4849" w14:textId="465E94AC" w:rsidR="00AF5984" w:rsidRPr="00AF5984" w:rsidRDefault="00B300FA" w:rsidP="0063714F">
      <w:pPr>
        <w:pStyle w:val="ListParagraph"/>
        <w:numPr>
          <w:ilvl w:val="0"/>
          <w:numId w:val="55"/>
        </w:numPr>
        <w:jc w:val="both"/>
      </w:pPr>
      <w:r>
        <w:t xml:space="preserve">that </w:t>
      </w:r>
      <w:r w:rsidR="00AF5984" w:rsidRPr="00AF5984">
        <w:t>the findings of the Fitness to Practise Panel</w:t>
      </w:r>
      <w:r w:rsidR="002B026A">
        <w:t>/IO</w:t>
      </w:r>
      <w:r w:rsidR="00AF5984" w:rsidRPr="00AF5984">
        <w:t xml:space="preserve"> should be confirmed and the</w:t>
      </w:r>
      <w:r w:rsidR="00AF5984">
        <w:t xml:space="preserve"> </w:t>
      </w:r>
      <w:r w:rsidR="00AF5984" w:rsidRPr="00AF5984">
        <w:t>appeal dismissed;</w:t>
      </w:r>
    </w:p>
    <w:p w14:paraId="7771B260" w14:textId="0DADEDEC" w:rsidR="00AF5984" w:rsidRDefault="00AF5984" w:rsidP="0063714F">
      <w:pPr>
        <w:pStyle w:val="ListParagraph"/>
        <w:numPr>
          <w:ilvl w:val="0"/>
          <w:numId w:val="55"/>
        </w:numPr>
        <w:jc w:val="both"/>
      </w:pPr>
      <w:r w:rsidRPr="00AF5984">
        <w:t xml:space="preserve"> that there has been a failure to follow the University's regulations and/or</w:t>
      </w:r>
      <w:r>
        <w:t xml:space="preserve"> </w:t>
      </w:r>
      <w:r w:rsidRPr="00AF5984">
        <w:t>procedures or to follow them with due care;</w:t>
      </w:r>
    </w:p>
    <w:p w14:paraId="70A5FAF9" w14:textId="7E9E5CF4" w:rsidR="00AF5984" w:rsidRDefault="00AF5984" w:rsidP="0063714F">
      <w:pPr>
        <w:pStyle w:val="ListParagraph"/>
        <w:numPr>
          <w:ilvl w:val="0"/>
          <w:numId w:val="55"/>
        </w:numPr>
        <w:jc w:val="both"/>
      </w:pPr>
      <w:r w:rsidRPr="00AF5984">
        <w:t xml:space="preserve"> that there was bias or prejudice towards the student in the way the Fitness to</w:t>
      </w:r>
      <w:r>
        <w:t xml:space="preserve"> </w:t>
      </w:r>
      <w:r w:rsidRPr="00AF5984">
        <w:t>Practise Panel</w:t>
      </w:r>
      <w:r w:rsidR="006D7B90">
        <w:t xml:space="preserve">/ IO </w:t>
      </w:r>
      <w:r w:rsidRPr="00AF5984">
        <w:t>reached its findings or in other aspects of the fitness to practise</w:t>
      </w:r>
      <w:r>
        <w:t xml:space="preserve"> </w:t>
      </w:r>
      <w:r w:rsidRPr="00AF5984">
        <w:t>procedure</w:t>
      </w:r>
      <w:r>
        <w:t>;</w:t>
      </w:r>
    </w:p>
    <w:p w14:paraId="7F29E5D3" w14:textId="70D7913F" w:rsidR="00AF5984" w:rsidRDefault="00AF5984" w:rsidP="0063714F">
      <w:pPr>
        <w:pStyle w:val="ListParagraph"/>
        <w:numPr>
          <w:ilvl w:val="0"/>
          <w:numId w:val="55"/>
        </w:numPr>
        <w:jc w:val="both"/>
      </w:pPr>
      <w:r w:rsidRPr="00AF5984">
        <w:t xml:space="preserve"> that relevant new evidence that was not available to the Fitness to Practise</w:t>
      </w:r>
      <w:r>
        <w:t xml:space="preserve"> </w:t>
      </w:r>
      <w:r w:rsidRPr="00AF5984">
        <w:t>Panel</w:t>
      </w:r>
      <w:r w:rsidR="006D7B90">
        <w:t>/IO</w:t>
      </w:r>
      <w:r w:rsidRPr="00AF5984">
        <w:t xml:space="preserve"> at the time for valid reasons should be considered;</w:t>
      </w:r>
    </w:p>
    <w:p w14:paraId="404B5008" w14:textId="75C4FFCC" w:rsidR="00B300FA" w:rsidRDefault="00AF5984" w:rsidP="0063714F">
      <w:pPr>
        <w:pStyle w:val="ListParagraph"/>
        <w:numPr>
          <w:ilvl w:val="0"/>
          <w:numId w:val="55"/>
        </w:numPr>
        <w:jc w:val="both"/>
      </w:pPr>
      <w:r w:rsidRPr="00AF5984">
        <w:t xml:space="preserve"> that the decision of the Fitness to Practise Panel</w:t>
      </w:r>
      <w:r w:rsidR="006D7B90">
        <w:t xml:space="preserve">/IO </w:t>
      </w:r>
      <w:r w:rsidRPr="00AF5984">
        <w:t>was unreasonable and/or that</w:t>
      </w:r>
      <w:r>
        <w:t xml:space="preserve"> </w:t>
      </w:r>
      <w:r w:rsidRPr="00AF5984">
        <w:t xml:space="preserve">the </w:t>
      </w:r>
      <w:r>
        <w:t xml:space="preserve">outcome </w:t>
      </w:r>
      <w:r w:rsidRPr="00AF5984">
        <w:t>was not proportionate with the evidence presented in the</w:t>
      </w:r>
      <w:r>
        <w:t xml:space="preserve"> </w:t>
      </w:r>
      <w:r w:rsidRPr="00AF5984">
        <w:t>circumstances.</w:t>
      </w:r>
    </w:p>
    <w:p w14:paraId="3FA10525" w14:textId="0660045B" w:rsidR="00CA15FE" w:rsidRPr="00096F94" w:rsidRDefault="00CA15FE" w:rsidP="0063714F">
      <w:pPr>
        <w:ind w:left="360"/>
        <w:jc w:val="both"/>
        <w:rPr>
          <w:sz w:val="22"/>
          <w:szCs w:val="22"/>
        </w:rPr>
      </w:pPr>
      <w:r w:rsidRPr="00AF5984">
        <w:t xml:space="preserve"> </w:t>
      </w:r>
      <w:r w:rsidR="00F3156D" w:rsidRPr="00096F94">
        <w:rPr>
          <w:sz w:val="22"/>
          <w:szCs w:val="22"/>
        </w:rPr>
        <w:t xml:space="preserve">Where the finding is </w:t>
      </w:r>
      <w:r w:rsidR="00252330">
        <w:rPr>
          <w:sz w:val="22"/>
          <w:szCs w:val="22"/>
        </w:rPr>
        <w:t>(ii)</w:t>
      </w:r>
      <w:r w:rsidR="00F3156D" w:rsidRPr="00096F94">
        <w:rPr>
          <w:sz w:val="22"/>
          <w:szCs w:val="22"/>
        </w:rPr>
        <w:t xml:space="preserve">, </w:t>
      </w:r>
      <w:r w:rsidR="00252330">
        <w:rPr>
          <w:sz w:val="22"/>
          <w:szCs w:val="22"/>
        </w:rPr>
        <w:t>(iii)</w:t>
      </w:r>
      <w:r w:rsidR="00F3156D" w:rsidRPr="00096F94">
        <w:rPr>
          <w:sz w:val="22"/>
          <w:szCs w:val="22"/>
        </w:rPr>
        <w:t xml:space="preserve">, </w:t>
      </w:r>
      <w:r w:rsidR="00252330">
        <w:rPr>
          <w:sz w:val="22"/>
          <w:szCs w:val="22"/>
        </w:rPr>
        <w:t>(iv)</w:t>
      </w:r>
      <w:r w:rsidR="00F3156D" w:rsidRPr="00096F94">
        <w:rPr>
          <w:sz w:val="22"/>
          <w:szCs w:val="22"/>
        </w:rPr>
        <w:t xml:space="preserve"> and/or </w:t>
      </w:r>
      <w:r w:rsidR="00252330">
        <w:rPr>
          <w:sz w:val="22"/>
          <w:szCs w:val="22"/>
        </w:rPr>
        <w:t>(v),</w:t>
      </w:r>
      <w:r w:rsidR="00F3156D" w:rsidRPr="00096F94">
        <w:rPr>
          <w:sz w:val="22"/>
          <w:szCs w:val="22"/>
        </w:rPr>
        <w:t xml:space="preserve"> the </w:t>
      </w:r>
      <w:r w:rsidR="00B300FA" w:rsidRPr="00B300FA">
        <w:rPr>
          <w:sz w:val="22"/>
          <w:szCs w:val="22"/>
        </w:rPr>
        <w:t xml:space="preserve">Fitness to </w:t>
      </w:r>
      <w:proofErr w:type="spellStart"/>
      <w:r w:rsidR="00B300FA" w:rsidRPr="00B300FA">
        <w:rPr>
          <w:sz w:val="22"/>
          <w:szCs w:val="22"/>
        </w:rPr>
        <w:t>Practi</w:t>
      </w:r>
      <w:r w:rsidR="002B6A49">
        <w:rPr>
          <w:sz w:val="22"/>
          <w:szCs w:val="22"/>
        </w:rPr>
        <w:t>s</w:t>
      </w:r>
      <w:r w:rsidR="00B300FA" w:rsidRPr="00B300FA">
        <w:rPr>
          <w:sz w:val="22"/>
          <w:szCs w:val="22"/>
        </w:rPr>
        <w:t>e</w:t>
      </w:r>
      <w:proofErr w:type="spellEnd"/>
      <w:r w:rsidR="00B300FA" w:rsidRPr="00B300FA">
        <w:rPr>
          <w:sz w:val="22"/>
          <w:szCs w:val="22"/>
        </w:rPr>
        <w:t xml:space="preserve"> </w:t>
      </w:r>
      <w:r w:rsidR="00B300FA" w:rsidRPr="00096F94">
        <w:rPr>
          <w:sz w:val="22"/>
          <w:szCs w:val="22"/>
        </w:rPr>
        <w:t xml:space="preserve">Appeal </w:t>
      </w:r>
      <w:r w:rsidR="00F3156D" w:rsidRPr="00096F94">
        <w:rPr>
          <w:sz w:val="22"/>
          <w:szCs w:val="22"/>
        </w:rPr>
        <w:t>Panel may:</w:t>
      </w:r>
    </w:p>
    <w:p w14:paraId="594C8043" w14:textId="65B35586" w:rsidR="00E1281E" w:rsidRDefault="00E1281E" w:rsidP="0063714F">
      <w:pPr>
        <w:pStyle w:val="ListParagraph"/>
        <w:numPr>
          <w:ilvl w:val="0"/>
          <w:numId w:val="4"/>
        </w:numPr>
        <w:jc w:val="both"/>
      </w:pPr>
      <w:r w:rsidRPr="00CA15FE">
        <w:t xml:space="preserve">substitute the </w:t>
      </w:r>
      <w:r>
        <w:t>outcome</w:t>
      </w:r>
      <w:r w:rsidRPr="00CA15FE">
        <w:t xml:space="preserve"> of the </w:t>
      </w:r>
      <w:r>
        <w:t>IO/</w:t>
      </w:r>
      <w:proofErr w:type="spellStart"/>
      <w:r>
        <w:t>FtP</w:t>
      </w:r>
      <w:proofErr w:type="spellEnd"/>
      <w:r>
        <w:t xml:space="preserve"> panel</w:t>
      </w:r>
      <w:r w:rsidRPr="00CA15FE">
        <w:t xml:space="preserve"> with its own;</w:t>
      </w:r>
    </w:p>
    <w:p w14:paraId="39BFA8BE" w14:textId="590D95DE" w:rsidR="00CA15FE" w:rsidRPr="00CA15FE" w:rsidRDefault="3316C241" w:rsidP="0063714F">
      <w:pPr>
        <w:pStyle w:val="ListParagraph"/>
        <w:numPr>
          <w:ilvl w:val="0"/>
          <w:numId w:val="4"/>
        </w:numPr>
        <w:jc w:val="both"/>
      </w:pPr>
      <w:r>
        <w:lastRenderedPageBreak/>
        <w:t xml:space="preserve">if necessary direct the matter be reinvestigated by a different IO or heard anew by a differently constituted </w:t>
      </w:r>
      <w:proofErr w:type="spellStart"/>
      <w:r>
        <w:t>FtP</w:t>
      </w:r>
      <w:proofErr w:type="spellEnd"/>
      <w:r>
        <w:t xml:space="preserve"> Panel;</w:t>
      </w:r>
    </w:p>
    <w:p w14:paraId="331AC8B2" w14:textId="7F5A7A7D" w:rsidR="00CA15FE" w:rsidRPr="00685979" w:rsidRDefault="00F3156D" w:rsidP="0063714F">
      <w:pPr>
        <w:pStyle w:val="ListParagraph"/>
        <w:numPr>
          <w:ilvl w:val="0"/>
          <w:numId w:val="4"/>
        </w:numPr>
        <w:jc w:val="both"/>
      </w:pPr>
      <w:r w:rsidRPr="00CA15FE">
        <w:t xml:space="preserve">or, where the unfairness to the student is extreme, nullify the </w:t>
      </w:r>
      <w:r w:rsidR="5B82EB0C">
        <w:t>outcome</w:t>
      </w:r>
      <w:r w:rsidRPr="00CA15FE">
        <w:t xml:space="preserve"> of the </w:t>
      </w:r>
      <w:r w:rsidR="00B300FA">
        <w:t>previous stage</w:t>
      </w:r>
      <w:r w:rsidRPr="00CA15FE">
        <w:t xml:space="preserve">, end the process and, if relevant, reinstate the student. </w:t>
      </w:r>
    </w:p>
    <w:p w14:paraId="72DB4A5F" w14:textId="672DB6BF" w:rsidR="00CA15FE" w:rsidRPr="00CA15FE" w:rsidRDefault="00F3156D" w:rsidP="0063714F">
      <w:pPr>
        <w:jc w:val="both"/>
        <w:rPr>
          <w:rFonts w:eastAsiaTheme="minorHAnsi"/>
          <w:sz w:val="22"/>
          <w:szCs w:val="22"/>
          <w:lang w:val="en-GB"/>
        </w:rPr>
      </w:pPr>
      <w:r w:rsidRPr="00CA15FE">
        <w:rPr>
          <w:rFonts w:eastAsiaTheme="minorHAnsi"/>
          <w:sz w:val="22"/>
          <w:szCs w:val="22"/>
          <w:lang w:val="en-GB"/>
        </w:rPr>
        <w:t xml:space="preserve">The </w:t>
      </w:r>
      <w:r w:rsidR="00B300FA">
        <w:rPr>
          <w:rFonts w:eastAsiaTheme="minorHAnsi"/>
          <w:sz w:val="22"/>
          <w:szCs w:val="22"/>
          <w:lang w:val="en-GB"/>
        </w:rPr>
        <w:t>Fitness to Practise</w:t>
      </w:r>
      <w:r w:rsidRPr="00CA15FE">
        <w:rPr>
          <w:rFonts w:eastAsiaTheme="minorHAnsi"/>
          <w:sz w:val="22"/>
          <w:szCs w:val="22"/>
          <w:lang w:val="en-GB"/>
        </w:rPr>
        <w:t xml:space="preserve"> Appeal Panel will also consider whether there has been any</w:t>
      </w:r>
      <w:r w:rsidR="00C24CCD">
        <w:rPr>
          <w:rFonts w:eastAsiaTheme="minorHAnsi"/>
          <w:sz w:val="22"/>
          <w:szCs w:val="22"/>
          <w:lang w:val="en-GB"/>
        </w:rPr>
        <w:t xml:space="preserve"> unfair</w:t>
      </w:r>
      <w:r w:rsidRPr="00CA15FE">
        <w:rPr>
          <w:rFonts w:eastAsiaTheme="minorHAnsi"/>
          <w:sz w:val="22"/>
          <w:szCs w:val="22"/>
          <w:lang w:val="en-GB"/>
        </w:rPr>
        <w:t xml:space="preserve"> adverse impact on the student and whether the University should provide a remedy. </w:t>
      </w:r>
    </w:p>
    <w:p w14:paraId="45CA6693" w14:textId="77777777" w:rsidR="00CA15FE" w:rsidRPr="00CA15FE" w:rsidRDefault="00CA15FE" w:rsidP="0063714F">
      <w:pPr>
        <w:jc w:val="both"/>
        <w:rPr>
          <w:rFonts w:eastAsiaTheme="minorHAnsi"/>
          <w:sz w:val="22"/>
          <w:szCs w:val="22"/>
          <w:lang w:val="en-GB"/>
        </w:rPr>
      </w:pPr>
    </w:p>
    <w:p w14:paraId="5718F704" w14:textId="6B0C04F5" w:rsidR="009D5192" w:rsidRDefault="2A2F7105" w:rsidP="0063714F">
      <w:pPr>
        <w:pStyle w:val="ListParagraph"/>
        <w:numPr>
          <w:ilvl w:val="1"/>
          <w:numId w:val="38"/>
        </w:numPr>
        <w:jc w:val="both"/>
      </w:pPr>
      <w:r>
        <w:t>Following a hearing by a</w:t>
      </w:r>
      <w:r w:rsidR="00B300FA">
        <w:t xml:space="preserve"> Fitness to Practise </w:t>
      </w:r>
      <w:r>
        <w:t>Appeal Panel</w:t>
      </w:r>
      <w:r w:rsidR="00C24CCD">
        <w:t>,</w:t>
      </w:r>
      <w:r>
        <w:t xml:space="preserve"> the </w:t>
      </w:r>
      <w:r w:rsidR="002E6F00">
        <w:t xml:space="preserve">Facilitator </w:t>
      </w:r>
      <w:r>
        <w:t xml:space="preserve">conveys the </w:t>
      </w:r>
      <w:r w:rsidR="0DB0B543">
        <w:t>outcome</w:t>
      </w:r>
      <w:r>
        <w:t xml:space="preserve"> </w:t>
      </w:r>
      <w:r w:rsidR="004E4692">
        <w:t xml:space="preserve">as detailed under </w:t>
      </w:r>
      <w:r w:rsidR="001E203C">
        <w:t>13.19</w:t>
      </w:r>
      <w:r>
        <w:t xml:space="preserve">. The </w:t>
      </w:r>
      <w:r w:rsidR="002E6F00">
        <w:t>Facilitator</w:t>
      </w:r>
      <w:r>
        <w:t xml:space="preserve">’s letter also states that it constitutes the completion of the University’s </w:t>
      </w:r>
      <w:r w:rsidR="004873F1">
        <w:t>procedures,</w:t>
      </w:r>
      <w:r>
        <w:t xml:space="preserve"> and that the student can request a review of the University’s decision by the Office of the Independent Adjudicator.</w:t>
      </w:r>
      <w:r w:rsidR="004E4692">
        <w:t xml:space="preserve"> </w:t>
      </w:r>
    </w:p>
    <w:p w14:paraId="1DDF3B77" w14:textId="17F91455" w:rsidR="001D4506" w:rsidRPr="00F3156D" w:rsidRDefault="001D4506" w:rsidP="0063714F">
      <w:pPr>
        <w:jc w:val="both"/>
        <w:rPr>
          <w:rFonts w:eastAsiaTheme="minorHAnsi"/>
          <w:sz w:val="22"/>
          <w:szCs w:val="22"/>
          <w:lang w:val="en-GB"/>
        </w:rPr>
      </w:pPr>
    </w:p>
    <w:p w14:paraId="1C23243E" w14:textId="3BA9761A" w:rsidR="00D075DA" w:rsidRPr="00D075DA" w:rsidRDefault="00D075DA" w:rsidP="0063714F">
      <w:pPr>
        <w:pStyle w:val="Heading2"/>
        <w:jc w:val="both"/>
      </w:pPr>
      <w:bookmarkStart w:id="42" w:name="_Toc203997148"/>
      <w:r w:rsidRPr="00D075DA">
        <w:t xml:space="preserve">Appeal Stage for F1 </w:t>
      </w:r>
      <w:r w:rsidR="00F4100C" w:rsidRPr="00D075DA">
        <w:t>doctors.</w:t>
      </w:r>
      <w:bookmarkEnd w:id="42"/>
    </w:p>
    <w:p w14:paraId="0B3221D0" w14:textId="77777777" w:rsidR="00D075DA" w:rsidRPr="00D075DA" w:rsidRDefault="00D075DA" w:rsidP="0063714F">
      <w:pPr>
        <w:jc w:val="both"/>
        <w:rPr>
          <w:rFonts w:eastAsiaTheme="minorHAnsi"/>
          <w:sz w:val="22"/>
          <w:szCs w:val="22"/>
          <w:lang w:val="en-GB"/>
        </w:rPr>
      </w:pPr>
    </w:p>
    <w:p w14:paraId="1D47E063" w14:textId="0B86033E" w:rsidR="00D075DA" w:rsidRPr="00D075DA" w:rsidRDefault="009F6E08" w:rsidP="0063714F">
      <w:pPr>
        <w:jc w:val="both"/>
        <w:rPr>
          <w:rFonts w:eastAsiaTheme="minorHAnsi"/>
          <w:sz w:val="22"/>
          <w:szCs w:val="22"/>
          <w:lang w:val="en-GB"/>
        </w:rPr>
      </w:pPr>
      <w:r>
        <w:rPr>
          <w:rFonts w:eastAsiaTheme="minorHAnsi"/>
          <w:sz w:val="22"/>
          <w:szCs w:val="22"/>
          <w:lang w:val="en-GB"/>
        </w:rPr>
        <w:t>1</w:t>
      </w:r>
      <w:r w:rsidR="00096F94">
        <w:rPr>
          <w:rFonts w:eastAsiaTheme="minorHAnsi"/>
          <w:sz w:val="22"/>
          <w:szCs w:val="22"/>
          <w:lang w:val="en-GB"/>
        </w:rPr>
        <w:t>4</w:t>
      </w:r>
      <w:r>
        <w:rPr>
          <w:rFonts w:eastAsiaTheme="minorHAnsi"/>
          <w:sz w:val="22"/>
          <w:szCs w:val="22"/>
          <w:lang w:val="en-GB"/>
        </w:rPr>
        <w:t>.</w:t>
      </w:r>
      <w:r w:rsidR="00096F94">
        <w:rPr>
          <w:rFonts w:eastAsiaTheme="minorHAnsi"/>
          <w:sz w:val="22"/>
          <w:szCs w:val="22"/>
          <w:lang w:val="en-GB"/>
        </w:rPr>
        <w:t>7</w:t>
      </w:r>
      <w:r w:rsidR="00D075DA" w:rsidRPr="00D075DA">
        <w:rPr>
          <w:rFonts w:eastAsiaTheme="minorHAnsi"/>
          <w:sz w:val="22"/>
          <w:szCs w:val="22"/>
          <w:lang w:val="en-GB"/>
        </w:rPr>
        <w:tab/>
        <w:t>A small number of doctors experience significant difficulties during the first year of Foundation Programme training (F1), serious enough to require the</w:t>
      </w:r>
      <w:r w:rsidR="00C24CCD">
        <w:rPr>
          <w:rFonts w:eastAsiaTheme="minorHAnsi"/>
          <w:sz w:val="22"/>
          <w:szCs w:val="22"/>
          <w:lang w:val="en-GB"/>
        </w:rPr>
        <w:t>m to</w:t>
      </w:r>
      <w:r w:rsidR="00D075DA" w:rsidRPr="00D075DA">
        <w:rPr>
          <w:rFonts w:eastAsiaTheme="minorHAnsi"/>
          <w:sz w:val="22"/>
          <w:szCs w:val="22"/>
          <w:lang w:val="en-GB"/>
        </w:rPr>
        <w:t xml:space="preserve"> have additional targeted training measures and/or support.  A smaller sub-group of doctors experience more fundamental difficulties.  This normally necessitates a repeat of the F1 year, or an element thereof which may include additional educational support, supervision, and assessment. Such extensions to F1 training are for a maximum of 12 months</w:t>
      </w:r>
      <w:r w:rsidR="003B4DCA">
        <w:rPr>
          <w:rFonts w:eastAsiaTheme="minorHAnsi"/>
          <w:sz w:val="22"/>
          <w:szCs w:val="22"/>
          <w:lang w:val="en-GB"/>
        </w:rPr>
        <w:t xml:space="preserve">. </w:t>
      </w:r>
      <w:r w:rsidR="00D075DA" w:rsidRPr="00D075DA">
        <w:rPr>
          <w:rFonts w:eastAsiaTheme="minorHAnsi"/>
          <w:sz w:val="22"/>
          <w:szCs w:val="22"/>
          <w:lang w:val="en-GB"/>
        </w:rPr>
        <w:t xml:space="preserve">Appeals with respect to a decision to extend the F1 year of training are not eligible to be considered under </w:t>
      </w:r>
      <w:r w:rsidR="003B4DCA">
        <w:rPr>
          <w:rFonts w:eastAsiaTheme="minorHAnsi"/>
          <w:sz w:val="22"/>
          <w:szCs w:val="22"/>
          <w:lang w:val="en-GB"/>
        </w:rPr>
        <w:t>this procedure</w:t>
      </w:r>
      <w:r w:rsidR="00D075DA" w:rsidRPr="00D075DA">
        <w:rPr>
          <w:rFonts w:eastAsiaTheme="minorHAnsi"/>
          <w:sz w:val="22"/>
          <w:szCs w:val="22"/>
          <w:lang w:val="en-GB"/>
        </w:rPr>
        <w:t xml:space="preserve">. Such appeals will be heard by the Postgraduate Deanery. </w:t>
      </w:r>
    </w:p>
    <w:p w14:paraId="6977F5CD" w14:textId="77777777" w:rsidR="00D075DA" w:rsidRPr="00D075DA" w:rsidRDefault="00D075DA" w:rsidP="0063714F">
      <w:pPr>
        <w:jc w:val="both"/>
        <w:rPr>
          <w:rFonts w:eastAsiaTheme="minorHAnsi"/>
          <w:sz w:val="22"/>
          <w:szCs w:val="22"/>
          <w:lang w:val="en-GB"/>
        </w:rPr>
      </w:pPr>
    </w:p>
    <w:p w14:paraId="3A1DB062" w14:textId="1CB8C7CC" w:rsidR="00D075DA" w:rsidRPr="00D075DA" w:rsidRDefault="00385388" w:rsidP="0063714F">
      <w:pPr>
        <w:jc w:val="both"/>
        <w:rPr>
          <w:rFonts w:eastAsiaTheme="minorHAnsi"/>
          <w:sz w:val="22"/>
          <w:szCs w:val="22"/>
          <w:lang w:val="en-GB"/>
        </w:rPr>
      </w:pPr>
      <w:r>
        <w:rPr>
          <w:rFonts w:eastAsiaTheme="minorHAnsi"/>
          <w:sz w:val="22"/>
          <w:szCs w:val="22"/>
          <w:lang w:val="en-GB"/>
        </w:rPr>
        <w:t>1</w:t>
      </w:r>
      <w:r w:rsidR="00096F94">
        <w:rPr>
          <w:rFonts w:eastAsiaTheme="minorHAnsi"/>
          <w:sz w:val="22"/>
          <w:szCs w:val="22"/>
          <w:lang w:val="en-GB"/>
        </w:rPr>
        <w:t>4</w:t>
      </w:r>
      <w:r>
        <w:rPr>
          <w:rFonts w:eastAsiaTheme="minorHAnsi"/>
          <w:sz w:val="22"/>
          <w:szCs w:val="22"/>
          <w:lang w:val="en-GB"/>
        </w:rPr>
        <w:t>.</w:t>
      </w:r>
      <w:r w:rsidR="00096F94">
        <w:rPr>
          <w:rFonts w:eastAsiaTheme="minorHAnsi"/>
          <w:sz w:val="22"/>
          <w:szCs w:val="22"/>
          <w:lang w:val="en-GB"/>
        </w:rPr>
        <w:t>8</w:t>
      </w:r>
      <w:r w:rsidR="00D075DA" w:rsidRPr="00D075DA">
        <w:rPr>
          <w:rFonts w:eastAsiaTheme="minorHAnsi"/>
          <w:sz w:val="22"/>
          <w:szCs w:val="22"/>
          <w:lang w:val="en-GB"/>
        </w:rPr>
        <w:tab/>
        <w:t>F1 doctors who do not benefit from additional training and whose level of knowledge, skills or professional behaviour continues to preclude full registration with the GMC and consequent confirmation of a licence to practise, may appeal the decision not to award a Certificate of Experience to the</w:t>
      </w:r>
      <w:r w:rsidR="00832B80">
        <w:rPr>
          <w:rFonts w:eastAsiaTheme="minorHAnsi"/>
          <w:sz w:val="22"/>
          <w:szCs w:val="22"/>
          <w:lang w:val="en-GB"/>
        </w:rPr>
        <w:t xml:space="preserve"> University.</w:t>
      </w:r>
      <w:r w:rsidR="00D075DA" w:rsidRPr="00D075DA">
        <w:rPr>
          <w:rFonts w:eastAsiaTheme="minorHAnsi"/>
          <w:sz w:val="22"/>
          <w:szCs w:val="22"/>
          <w:lang w:val="en-GB"/>
        </w:rPr>
        <w:t xml:space="preserve"> Such appeals will only be heard after the initial period of F1 training (12 months) has been previously extended by the appointing Postgraduate Deanery.</w:t>
      </w:r>
    </w:p>
    <w:p w14:paraId="2004838F" w14:textId="77777777" w:rsidR="00D075DA" w:rsidRPr="00D075DA" w:rsidRDefault="00D075DA" w:rsidP="0063714F">
      <w:pPr>
        <w:jc w:val="both"/>
        <w:rPr>
          <w:rFonts w:eastAsiaTheme="minorHAnsi"/>
          <w:sz w:val="22"/>
          <w:szCs w:val="22"/>
          <w:lang w:val="en-GB"/>
        </w:rPr>
      </w:pPr>
    </w:p>
    <w:p w14:paraId="3E712AD6" w14:textId="56BBCFCE" w:rsidR="00D075DA" w:rsidRDefault="00096F94" w:rsidP="0063714F">
      <w:pPr>
        <w:jc w:val="both"/>
        <w:rPr>
          <w:sz w:val="22"/>
          <w:szCs w:val="22"/>
          <w:lang w:val="en-GB"/>
        </w:rPr>
      </w:pPr>
      <w:r w:rsidRPr="0D1C4A5C">
        <w:rPr>
          <w:sz w:val="22"/>
          <w:szCs w:val="22"/>
          <w:lang w:val="en-GB"/>
        </w:rPr>
        <w:t>14.9</w:t>
      </w:r>
      <w:r>
        <w:tab/>
      </w:r>
      <w:r w:rsidR="00D075DA" w:rsidRPr="0D1C4A5C">
        <w:rPr>
          <w:sz w:val="22"/>
          <w:szCs w:val="22"/>
          <w:lang w:val="en-GB"/>
        </w:rPr>
        <w:t xml:space="preserve">An F1 doctor who has been denied a Certificate of Experience, may request </w:t>
      </w:r>
      <w:r w:rsidR="00832B80" w:rsidRPr="0D1C4A5C">
        <w:rPr>
          <w:sz w:val="22"/>
          <w:szCs w:val="22"/>
          <w:lang w:val="en-GB"/>
        </w:rPr>
        <w:t>to have a Fitness to Practise Appeal Panel be convened</w:t>
      </w:r>
      <w:r w:rsidR="00D075DA" w:rsidRPr="0D1C4A5C">
        <w:rPr>
          <w:sz w:val="22"/>
          <w:szCs w:val="22"/>
          <w:lang w:val="en-GB"/>
        </w:rPr>
        <w:t xml:space="preserve">, on one or more of the grounds specified in paragraph </w:t>
      </w:r>
      <w:r w:rsidR="00BC057D" w:rsidRPr="0D1C4A5C">
        <w:rPr>
          <w:sz w:val="22"/>
          <w:szCs w:val="22"/>
          <w:lang w:val="en-GB"/>
        </w:rPr>
        <w:t>1</w:t>
      </w:r>
      <w:r w:rsidR="001E203C">
        <w:rPr>
          <w:sz w:val="22"/>
          <w:szCs w:val="22"/>
          <w:lang w:val="en-GB"/>
        </w:rPr>
        <w:t>4</w:t>
      </w:r>
      <w:r w:rsidR="00BC057D" w:rsidRPr="0D1C4A5C">
        <w:rPr>
          <w:sz w:val="22"/>
          <w:szCs w:val="22"/>
          <w:lang w:val="en-GB"/>
        </w:rPr>
        <w:t>.1 above</w:t>
      </w:r>
      <w:r w:rsidR="00D075DA" w:rsidRPr="0D1C4A5C">
        <w:rPr>
          <w:sz w:val="22"/>
          <w:szCs w:val="22"/>
          <w:lang w:val="en-GB"/>
        </w:rPr>
        <w:t xml:space="preserve">. </w:t>
      </w:r>
      <w:r w:rsidR="00832B80" w:rsidRPr="0D1C4A5C">
        <w:rPr>
          <w:sz w:val="22"/>
          <w:szCs w:val="22"/>
          <w:lang w:val="en-GB"/>
        </w:rPr>
        <w:t xml:space="preserve">The appeal must be submitted via email to </w:t>
      </w:r>
      <w:hyperlink r:id="rId47" w:history="1">
        <w:r w:rsidR="002C3065" w:rsidRPr="000411AB">
          <w:rPr>
            <w:rStyle w:val="Hyperlink"/>
            <w:sz w:val="22"/>
            <w:szCs w:val="22"/>
            <w:lang w:val="en-GB"/>
          </w:rPr>
          <w:t>scc@sgul.ac.uk</w:t>
        </w:r>
      </w:hyperlink>
      <w:r w:rsidR="00832B80" w:rsidRPr="0D1C4A5C">
        <w:rPr>
          <w:sz w:val="22"/>
          <w:szCs w:val="22"/>
          <w:lang w:val="en-GB"/>
        </w:rPr>
        <w:t xml:space="preserve"> within 10 days from being informed of the decision. </w:t>
      </w:r>
    </w:p>
    <w:p w14:paraId="7016C785" w14:textId="77777777" w:rsidR="00BC057D" w:rsidRDefault="00BC057D" w:rsidP="0063714F">
      <w:pPr>
        <w:jc w:val="both"/>
        <w:rPr>
          <w:sz w:val="22"/>
          <w:szCs w:val="22"/>
          <w:lang w:val="en-GB"/>
        </w:rPr>
      </w:pPr>
    </w:p>
    <w:p w14:paraId="260D2B7F" w14:textId="3AFC1065" w:rsidR="00BC057D" w:rsidRDefault="00BC057D" w:rsidP="0063714F">
      <w:pPr>
        <w:jc w:val="both"/>
        <w:rPr>
          <w:sz w:val="22"/>
          <w:szCs w:val="22"/>
          <w:lang w:val="en-GB"/>
        </w:rPr>
      </w:pPr>
      <w:r w:rsidRPr="0D1C4A5C">
        <w:rPr>
          <w:sz w:val="22"/>
          <w:szCs w:val="22"/>
          <w:lang w:val="en-GB"/>
        </w:rPr>
        <w:t>Please note that if a Fitness to Practi</w:t>
      </w:r>
      <w:r w:rsidR="002B6A49">
        <w:rPr>
          <w:sz w:val="22"/>
          <w:szCs w:val="22"/>
          <w:lang w:val="en-GB"/>
        </w:rPr>
        <w:t>s</w:t>
      </w:r>
      <w:r w:rsidRPr="0D1C4A5C">
        <w:rPr>
          <w:sz w:val="22"/>
          <w:szCs w:val="22"/>
          <w:lang w:val="en-GB"/>
        </w:rPr>
        <w:t xml:space="preserve">e Appeal Panel is convened to </w:t>
      </w:r>
      <w:r w:rsidR="009F6E08" w:rsidRPr="0D1C4A5C">
        <w:rPr>
          <w:sz w:val="22"/>
          <w:szCs w:val="22"/>
          <w:lang w:val="en-GB"/>
        </w:rPr>
        <w:t xml:space="preserve">review a Postgraduate Deanery decision, it does </w:t>
      </w:r>
      <w:r w:rsidR="009F6E08" w:rsidRPr="0D1C4A5C">
        <w:rPr>
          <w:b/>
          <w:bCs/>
          <w:color w:val="FF0000"/>
          <w:sz w:val="22"/>
          <w:szCs w:val="22"/>
          <w:lang w:val="en-GB"/>
        </w:rPr>
        <w:t xml:space="preserve">NOT </w:t>
      </w:r>
      <w:r w:rsidR="009F6E08" w:rsidRPr="0D1C4A5C">
        <w:rPr>
          <w:sz w:val="22"/>
          <w:szCs w:val="22"/>
          <w:lang w:val="en-GB"/>
        </w:rPr>
        <w:t>have the authority to:</w:t>
      </w:r>
    </w:p>
    <w:p w14:paraId="0F7BE960" w14:textId="77777777" w:rsidR="009F6E08" w:rsidRDefault="009F6E08" w:rsidP="0063714F">
      <w:pPr>
        <w:pStyle w:val="ListParagraph"/>
        <w:numPr>
          <w:ilvl w:val="0"/>
          <w:numId w:val="4"/>
        </w:numPr>
        <w:jc w:val="both"/>
      </w:pPr>
      <w:r w:rsidRPr="00CA15FE">
        <w:t xml:space="preserve">substitute the </w:t>
      </w:r>
      <w:r>
        <w:t>outcome</w:t>
      </w:r>
      <w:r w:rsidRPr="00CA15FE">
        <w:t xml:space="preserve"> of the</w:t>
      </w:r>
      <w:r>
        <w:t xml:space="preserve"> Postgraduate Deanery</w:t>
      </w:r>
      <w:r w:rsidRPr="00CA15FE">
        <w:t xml:space="preserve"> with its own;</w:t>
      </w:r>
    </w:p>
    <w:p w14:paraId="65037BB5" w14:textId="34A129A0" w:rsidR="00EE21EB" w:rsidRDefault="009F6E08" w:rsidP="0063714F">
      <w:pPr>
        <w:pStyle w:val="ListParagraph"/>
        <w:numPr>
          <w:ilvl w:val="0"/>
          <w:numId w:val="4"/>
        </w:numPr>
        <w:jc w:val="both"/>
      </w:pPr>
      <w:r w:rsidRPr="00CA15FE">
        <w:t xml:space="preserve">nullify the </w:t>
      </w:r>
      <w:r>
        <w:t>outcome</w:t>
      </w:r>
      <w:r w:rsidRPr="00CA15FE">
        <w:t xml:space="preserve"> of the </w:t>
      </w:r>
      <w:r>
        <w:t>previous stage</w:t>
      </w:r>
    </w:p>
    <w:p w14:paraId="0EC8D79E" w14:textId="3F2DFECE" w:rsidR="00385388" w:rsidRPr="0063714F" w:rsidRDefault="00096F94" w:rsidP="0063714F">
      <w:pPr>
        <w:jc w:val="both"/>
        <w:rPr>
          <w:sz w:val="22"/>
          <w:szCs w:val="22"/>
          <w:lang w:val="en-GB"/>
        </w:rPr>
      </w:pPr>
      <w:r>
        <w:rPr>
          <w:sz w:val="22"/>
          <w:szCs w:val="22"/>
          <w:lang w:val="en-GB"/>
        </w:rPr>
        <w:t xml:space="preserve">14.10 </w:t>
      </w:r>
      <w:r w:rsidR="00385388" w:rsidRPr="1AF7E9A2">
        <w:rPr>
          <w:sz w:val="22"/>
          <w:szCs w:val="22"/>
          <w:lang w:val="en-GB"/>
        </w:rPr>
        <w:t xml:space="preserve">The F1 doctor is informed of the outcome in writing as per </w:t>
      </w:r>
      <w:r w:rsidR="00385388" w:rsidRPr="0063714F">
        <w:rPr>
          <w:sz w:val="22"/>
          <w:szCs w:val="22"/>
          <w:lang w:val="en-GB"/>
        </w:rPr>
        <w:t>paragraph</w:t>
      </w:r>
      <w:r w:rsidR="009204B7" w:rsidRPr="0063714F">
        <w:rPr>
          <w:sz w:val="22"/>
          <w:szCs w:val="22"/>
          <w:lang w:val="en-GB"/>
        </w:rPr>
        <w:t xml:space="preserve"> </w:t>
      </w:r>
      <w:r w:rsidR="00C24E29" w:rsidRPr="0063714F">
        <w:rPr>
          <w:sz w:val="22"/>
          <w:szCs w:val="22"/>
          <w:lang w:val="en-GB"/>
        </w:rPr>
        <w:t>14.6</w:t>
      </w:r>
      <w:r w:rsidR="0063714F" w:rsidRPr="0063714F">
        <w:rPr>
          <w:sz w:val="22"/>
          <w:szCs w:val="22"/>
          <w:lang w:val="en-GB"/>
        </w:rPr>
        <w:t>.</w:t>
      </w:r>
    </w:p>
    <w:p w14:paraId="108545BC" w14:textId="77777777" w:rsidR="00EE21EB" w:rsidRDefault="00EE21EB" w:rsidP="0063714F">
      <w:pPr>
        <w:jc w:val="both"/>
        <w:rPr>
          <w:rFonts w:eastAsiaTheme="minorHAnsi"/>
          <w:sz w:val="22"/>
          <w:szCs w:val="22"/>
          <w:lang w:val="en-GB"/>
        </w:rPr>
      </w:pPr>
    </w:p>
    <w:p w14:paraId="63627EC5" w14:textId="77777777" w:rsidR="009204B7" w:rsidRDefault="009204B7" w:rsidP="0063714F">
      <w:pPr>
        <w:jc w:val="both"/>
        <w:rPr>
          <w:rFonts w:eastAsiaTheme="minorHAnsi"/>
          <w:sz w:val="22"/>
          <w:szCs w:val="22"/>
          <w:lang w:val="en-GB"/>
        </w:rPr>
      </w:pPr>
    </w:p>
    <w:p w14:paraId="0817D460" w14:textId="77777777" w:rsidR="009204B7" w:rsidRDefault="009204B7" w:rsidP="0063714F">
      <w:pPr>
        <w:jc w:val="both"/>
        <w:rPr>
          <w:rFonts w:eastAsiaTheme="minorHAnsi"/>
          <w:sz w:val="22"/>
          <w:szCs w:val="22"/>
          <w:lang w:val="en-GB"/>
        </w:rPr>
      </w:pPr>
    </w:p>
    <w:p w14:paraId="61169A92" w14:textId="77777777" w:rsidR="009204B7" w:rsidRDefault="009204B7" w:rsidP="0063714F">
      <w:pPr>
        <w:jc w:val="both"/>
        <w:rPr>
          <w:rFonts w:eastAsiaTheme="minorHAnsi"/>
          <w:sz w:val="22"/>
          <w:szCs w:val="22"/>
          <w:lang w:val="en-GB"/>
        </w:rPr>
      </w:pPr>
    </w:p>
    <w:p w14:paraId="1898C990" w14:textId="77777777" w:rsidR="00FA4D20" w:rsidRDefault="00FA4D20" w:rsidP="0063714F">
      <w:pPr>
        <w:jc w:val="both"/>
        <w:rPr>
          <w:rFonts w:eastAsiaTheme="minorHAnsi"/>
          <w:sz w:val="22"/>
          <w:szCs w:val="22"/>
          <w:lang w:val="en-GB"/>
        </w:rPr>
      </w:pPr>
    </w:p>
    <w:p w14:paraId="642A1126" w14:textId="12C9B563" w:rsidR="00EE21EB" w:rsidRPr="00FD6205" w:rsidRDefault="00FD6205" w:rsidP="0063714F">
      <w:pPr>
        <w:pStyle w:val="Heading1"/>
        <w:jc w:val="both"/>
      </w:pPr>
      <w:bookmarkStart w:id="43" w:name="_Appendix_1_Areas"/>
      <w:bookmarkStart w:id="44" w:name="_Toc203997149"/>
      <w:bookmarkEnd w:id="43"/>
      <w:r w:rsidRPr="00FD6205">
        <w:lastRenderedPageBreak/>
        <w:t>Appendix 1 Areas of concern</w:t>
      </w:r>
      <w:bookmarkEnd w:id="44"/>
    </w:p>
    <w:p w14:paraId="16238C14" w14:textId="77777777" w:rsidR="00EE21EB" w:rsidRDefault="00EE21EB" w:rsidP="0063714F">
      <w:pPr>
        <w:jc w:val="both"/>
        <w:rPr>
          <w:rFonts w:eastAsiaTheme="minorHAnsi"/>
          <w:sz w:val="22"/>
          <w:szCs w:val="22"/>
          <w:lang w:val="en-GB"/>
        </w:rPr>
      </w:pPr>
    </w:p>
    <w:p w14:paraId="3A501CAB" w14:textId="41DC489C" w:rsidR="00227E70" w:rsidRDefault="3316C241" w:rsidP="0063714F">
      <w:pPr>
        <w:jc w:val="both"/>
      </w:pPr>
      <w:r>
        <w:t xml:space="preserve">The procedure applies to any </w:t>
      </w:r>
      <w:proofErr w:type="spellStart"/>
      <w:r>
        <w:t>behaviours</w:t>
      </w:r>
      <w:proofErr w:type="spellEnd"/>
      <w:r>
        <w:t xml:space="preserve">/actions that take place on university premises, during placement, and outside of </w:t>
      </w:r>
      <w:r w:rsidR="004042D6">
        <w:t xml:space="preserve">City </w:t>
      </w:r>
      <w:r>
        <w:t xml:space="preserve">St George’s. The following types of concern could lead to a fitness to </w:t>
      </w:r>
      <w:proofErr w:type="spellStart"/>
      <w:r>
        <w:t>practise</w:t>
      </w:r>
      <w:proofErr w:type="spellEnd"/>
      <w:r>
        <w:t xml:space="preserve"> process (list is not exhaustive):</w:t>
      </w:r>
    </w:p>
    <w:p w14:paraId="494E655F" w14:textId="77777777" w:rsidR="00FF07C1" w:rsidRPr="00227E70" w:rsidRDefault="00FF07C1" w:rsidP="0063714F">
      <w:pPr>
        <w:jc w:val="both"/>
      </w:pPr>
    </w:p>
    <w:p w14:paraId="2E689B66" w14:textId="31D86116" w:rsidR="00227E70" w:rsidRPr="00DF73D4" w:rsidRDefault="00EB0411" w:rsidP="0063714F">
      <w:pPr>
        <w:autoSpaceDE w:val="0"/>
        <w:autoSpaceDN w:val="0"/>
        <w:adjustRightInd w:val="0"/>
        <w:jc w:val="both"/>
        <w:rPr>
          <w:rFonts w:ascii="SymbolMT" w:eastAsia="SymbolMT" w:hAnsi="Arial" w:cs="SymbolMT"/>
          <w:b/>
          <w:bCs/>
          <w:sz w:val="22"/>
          <w:szCs w:val="22"/>
          <w:lang w:val="en-GB"/>
        </w:rPr>
      </w:pPr>
      <w:r>
        <w:rPr>
          <w:rFonts w:ascii="SymbolMT" w:eastAsia="SymbolMT" w:hAnsi="Arial" w:cs="SymbolMT" w:hint="eastAsia"/>
          <w:noProof/>
          <w:sz w:val="22"/>
          <w:szCs w:val="22"/>
          <w:lang w:val="en-GB"/>
        </w:rPr>
        <mc:AlternateContent>
          <mc:Choice Requires="wps">
            <w:drawing>
              <wp:anchor distT="0" distB="0" distL="114300" distR="114300" simplePos="0" relativeHeight="251658242" behindDoc="0" locked="0" layoutInCell="1" allowOverlap="1" wp14:anchorId="4BACABF9" wp14:editId="0F61AD26">
                <wp:simplePos x="0" y="0"/>
                <wp:positionH relativeFrom="column">
                  <wp:posOffset>-213360</wp:posOffset>
                </wp:positionH>
                <wp:positionV relativeFrom="paragraph">
                  <wp:posOffset>26035</wp:posOffset>
                </wp:positionV>
                <wp:extent cx="5524500" cy="518160"/>
                <wp:effectExtent l="19050" t="19050" r="19050" b="15240"/>
                <wp:wrapNone/>
                <wp:docPr id="1515401546" name="Rectangle: Rounded Corners 1"/>
                <wp:cNvGraphicFramePr/>
                <a:graphic xmlns:a="http://schemas.openxmlformats.org/drawingml/2006/main">
                  <a:graphicData uri="http://schemas.microsoft.com/office/word/2010/wordprocessingShape">
                    <wps:wsp>
                      <wps:cNvSpPr/>
                      <wps:spPr>
                        <a:xfrm>
                          <a:off x="0" y="0"/>
                          <a:ext cx="5524500" cy="518160"/>
                        </a:xfrm>
                        <a:prstGeom prst="round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dgm="http://schemas.openxmlformats.org/drawingml/2006/diagram" xmlns:arto="http://schemas.microsoft.com/office/word/2006/arto">
            <w:pict w14:anchorId="777FF101">
              <v:roundrect id="Rectangle: Rounded Corners 1" style="position:absolute;margin-left:-16.8pt;margin-top:2.05pt;width:435pt;height:40.8pt;z-index:25165824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0b050" strokeweight="2.25pt" arcsize="10923f" w14:anchorId="36616D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">
                <v:stroke joinstyle="miter"/>
              </v:roundrect>
            </w:pict>
          </mc:Fallback>
        </mc:AlternateContent>
      </w:r>
      <w:r w:rsidR="00227E70">
        <w:rPr>
          <w:rFonts w:ascii="SymbolMT" w:eastAsia="SymbolMT" w:hAnsi="Arial" w:cs="SymbolMT"/>
          <w:sz w:val="22"/>
          <w:szCs w:val="22"/>
          <w:lang w:val="en-GB"/>
        </w:rPr>
        <w:t>a.</w:t>
      </w:r>
      <w:r w:rsidR="00227E70" w:rsidRPr="00EB0411">
        <w:rPr>
          <w:rFonts w:ascii="SymbolMT" w:eastAsia="SymbolMT" w:hAnsi="Arial" w:cs="SymbolMT"/>
          <w:b/>
          <w:bCs/>
          <w:sz w:val="22"/>
          <w:szCs w:val="22"/>
          <w:lang w:val="en-GB"/>
        </w:rPr>
        <w:t xml:space="preserve"> Any</w:t>
      </w:r>
      <w:r w:rsidR="00227E70">
        <w:rPr>
          <w:rFonts w:ascii="SymbolMT" w:eastAsia="SymbolMT" w:hAnsi="Arial" w:cs="SymbolMT"/>
          <w:sz w:val="22"/>
          <w:szCs w:val="22"/>
          <w:lang w:val="en-GB"/>
        </w:rPr>
        <w:t xml:space="preserve"> </w:t>
      </w:r>
      <w:r w:rsidR="00227E70">
        <w:rPr>
          <w:rFonts w:ascii="SymbolMT" w:eastAsia="SymbolMT" w:hAnsi="Arial" w:cs="SymbolMT"/>
          <w:b/>
          <w:bCs/>
          <w:sz w:val="22"/>
          <w:szCs w:val="22"/>
          <w:lang w:val="en-GB"/>
        </w:rPr>
        <w:t>c</w:t>
      </w:r>
      <w:r w:rsidR="00227E70" w:rsidRPr="00DF73D4">
        <w:rPr>
          <w:rFonts w:ascii="SymbolMT" w:eastAsia="SymbolMT" w:hAnsi="Arial" w:cs="SymbolMT"/>
          <w:b/>
          <w:bCs/>
          <w:sz w:val="22"/>
          <w:szCs w:val="22"/>
          <w:lang w:val="en-GB"/>
        </w:rPr>
        <w:t>riminal conviction</w:t>
      </w:r>
      <w:r w:rsidR="00227E70">
        <w:rPr>
          <w:rFonts w:ascii="SymbolMT" w:eastAsia="SymbolMT" w:hAnsi="Arial" w:cs="SymbolMT"/>
          <w:b/>
          <w:bCs/>
          <w:sz w:val="22"/>
          <w:szCs w:val="22"/>
          <w:lang w:val="en-GB"/>
        </w:rPr>
        <w:t>,</w:t>
      </w:r>
      <w:r w:rsidR="00227E70" w:rsidRPr="00DF73D4">
        <w:rPr>
          <w:rFonts w:ascii="SymbolMT" w:eastAsia="SymbolMT" w:hAnsi="Arial" w:cs="SymbolMT"/>
          <w:b/>
          <w:bCs/>
          <w:sz w:val="22"/>
          <w:szCs w:val="22"/>
          <w:lang w:val="en-GB"/>
        </w:rPr>
        <w:t xml:space="preserve"> caution</w:t>
      </w:r>
      <w:r w:rsidR="00227E70">
        <w:rPr>
          <w:rFonts w:ascii="SymbolMT" w:eastAsia="SymbolMT" w:hAnsi="Arial" w:cs="SymbolMT"/>
          <w:b/>
          <w:bCs/>
          <w:sz w:val="22"/>
          <w:szCs w:val="22"/>
          <w:lang w:val="en-GB"/>
        </w:rPr>
        <w:t xml:space="preserve"> or reprimand</w:t>
      </w:r>
    </w:p>
    <w:p w14:paraId="7E1E5245" w14:textId="4755A5C0" w:rsidR="00227E70" w:rsidRDefault="00227E70" w:rsidP="0063714F">
      <w:pPr>
        <w:autoSpaceDE w:val="0"/>
        <w:autoSpaceDN w:val="0"/>
        <w:adjustRightInd w:val="0"/>
        <w:jc w:val="both"/>
        <w:rPr>
          <w:rFonts w:ascii="SymbolMT" w:eastAsia="SymbolMT" w:hAnsi="Arial" w:cs="SymbolMT"/>
          <w:sz w:val="22"/>
          <w:szCs w:val="22"/>
          <w:lang w:val="en-GB"/>
        </w:rPr>
      </w:pPr>
      <w:r w:rsidRPr="0060535F">
        <w:rPr>
          <w:rFonts w:ascii="SymbolMT" w:eastAsia="SymbolMT" w:hAnsi="Arial" w:cs="SymbolMT"/>
          <w:sz w:val="22"/>
          <w:szCs w:val="22"/>
          <w:lang w:val="en-GB"/>
        </w:rPr>
        <w:t>(except parking or speeding offences which are subject to fixed penalties)</w:t>
      </w:r>
    </w:p>
    <w:p w14:paraId="716CB50C" w14:textId="77777777" w:rsidR="00C94EE7" w:rsidRDefault="00C94EE7" w:rsidP="0063714F">
      <w:pPr>
        <w:autoSpaceDE w:val="0"/>
        <w:autoSpaceDN w:val="0"/>
        <w:adjustRightInd w:val="0"/>
        <w:jc w:val="both"/>
        <w:rPr>
          <w:rFonts w:ascii="SymbolMT" w:eastAsia="SymbolMT" w:hAnsi="Arial" w:cs="SymbolMT"/>
          <w:sz w:val="22"/>
          <w:szCs w:val="22"/>
          <w:lang w:val="en-GB"/>
        </w:rPr>
      </w:pPr>
    </w:p>
    <w:p w14:paraId="4B54F59A" w14:textId="5FBC5FBF" w:rsidR="00200EA7" w:rsidRPr="00C94EE7" w:rsidRDefault="00200EA7" w:rsidP="0063714F">
      <w:pPr>
        <w:autoSpaceDE w:val="0"/>
        <w:autoSpaceDN w:val="0"/>
        <w:adjustRightInd w:val="0"/>
        <w:jc w:val="both"/>
        <w:rPr>
          <w:rFonts w:ascii="Cambria" w:eastAsiaTheme="minorHAnsi" w:hAnsi="Cambria" w:cs="Cambria"/>
          <w:sz w:val="22"/>
          <w:szCs w:val="22"/>
          <w:lang w:val="en-GB"/>
        </w:rPr>
      </w:pPr>
      <w:r>
        <w:rPr>
          <w:rFonts w:ascii="SymbolMT" w:eastAsia="SymbolMT" w:hAnsi="Arial" w:cs="SymbolMT" w:hint="eastAsia"/>
          <w:sz w:val="22"/>
          <w:szCs w:val="22"/>
          <w:lang w:val="en-GB"/>
        </w:rPr>
        <w:t></w:t>
      </w:r>
      <w:r>
        <w:rPr>
          <w:rFonts w:ascii="SymbolMT" w:eastAsia="SymbolMT" w:hAnsi="Arial" w:cs="SymbolMT"/>
          <w:sz w:val="22"/>
          <w:szCs w:val="22"/>
          <w:lang w:val="en-GB"/>
        </w:rPr>
        <w:t xml:space="preserve"> </w:t>
      </w:r>
      <w:r>
        <w:rPr>
          <w:rFonts w:ascii="Cambria" w:eastAsiaTheme="minorHAnsi" w:hAnsi="Cambria" w:cs="Cambria"/>
          <w:sz w:val="22"/>
          <w:szCs w:val="22"/>
          <w:lang w:val="en-GB"/>
        </w:rPr>
        <w:t xml:space="preserve">Failure to </w:t>
      </w:r>
      <w:r w:rsidR="00C94EE7">
        <w:rPr>
          <w:rFonts w:ascii="Cambria" w:eastAsiaTheme="minorHAnsi" w:hAnsi="Cambria" w:cs="Cambria"/>
          <w:sz w:val="22"/>
          <w:szCs w:val="22"/>
          <w:lang w:val="en-GB"/>
        </w:rPr>
        <w:t xml:space="preserve">promptly </w:t>
      </w:r>
      <w:r>
        <w:rPr>
          <w:rFonts w:ascii="Cambria" w:eastAsiaTheme="minorHAnsi" w:hAnsi="Cambria" w:cs="Cambria"/>
          <w:sz w:val="22"/>
          <w:szCs w:val="22"/>
          <w:lang w:val="en-GB"/>
        </w:rPr>
        <w:t>declare any conviction</w:t>
      </w:r>
      <w:r w:rsidR="007028BC">
        <w:rPr>
          <w:rFonts w:ascii="Cambria" w:eastAsiaTheme="minorHAnsi" w:hAnsi="Cambria" w:cs="Cambria"/>
          <w:sz w:val="22"/>
          <w:szCs w:val="22"/>
          <w:lang w:val="en-GB"/>
        </w:rPr>
        <w:t>/</w:t>
      </w:r>
      <w:r>
        <w:rPr>
          <w:rFonts w:ascii="Cambria" w:eastAsiaTheme="minorHAnsi" w:hAnsi="Cambria" w:cs="Cambria"/>
          <w:sz w:val="22"/>
          <w:szCs w:val="22"/>
          <w:lang w:val="en-GB"/>
        </w:rPr>
        <w:t xml:space="preserve"> caution</w:t>
      </w:r>
      <w:r w:rsidR="00C94EE7">
        <w:rPr>
          <w:rFonts w:ascii="Cambria" w:eastAsiaTheme="minorHAnsi" w:hAnsi="Cambria" w:cs="Cambria"/>
          <w:sz w:val="22"/>
          <w:szCs w:val="22"/>
          <w:lang w:val="en-GB"/>
        </w:rPr>
        <w:t xml:space="preserve">/ </w:t>
      </w:r>
      <w:r>
        <w:rPr>
          <w:rFonts w:ascii="Cambria" w:eastAsiaTheme="minorHAnsi" w:hAnsi="Cambria" w:cs="Cambria"/>
          <w:sz w:val="22"/>
          <w:szCs w:val="22"/>
          <w:lang w:val="en-GB"/>
        </w:rPr>
        <w:t>reprimand</w:t>
      </w:r>
      <w:r w:rsidR="00C94EE7">
        <w:rPr>
          <w:rFonts w:ascii="Cambria" w:eastAsiaTheme="minorHAnsi" w:hAnsi="Cambria" w:cs="Cambria"/>
          <w:sz w:val="22"/>
          <w:szCs w:val="22"/>
          <w:lang w:val="en-GB"/>
        </w:rPr>
        <w:t xml:space="preserve"> or </w:t>
      </w:r>
      <w:r w:rsidR="00C94EE7">
        <w:t>to notify us that you</w:t>
      </w:r>
      <w:r w:rsidR="00C94EE7" w:rsidRPr="00D1348D">
        <w:t xml:space="preserve"> bec</w:t>
      </w:r>
      <w:r w:rsidR="00C94EE7">
        <w:t>a</w:t>
      </w:r>
      <w:r w:rsidR="00C94EE7" w:rsidRPr="00D1348D">
        <w:t>me the subject of a police investigatio</w:t>
      </w:r>
      <w:r w:rsidR="00C94EE7">
        <w:t>n.</w:t>
      </w:r>
    </w:p>
    <w:p w14:paraId="05ED4F73" w14:textId="29D0C780" w:rsidR="00EB0411" w:rsidRDefault="00EB0411" w:rsidP="0063714F">
      <w:pPr>
        <w:autoSpaceDE w:val="0"/>
        <w:autoSpaceDN w:val="0"/>
        <w:adjustRightInd w:val="0"/>
        <w:jc w:val="both"/>
        <w:rPr>
          <w:rFonts w:ascii="SymbolMT" w:eastAsia="SymbolMT" w:hAnsi="Arial" w:cs="SymbolMT"/>
          <w:b/>
          <w:bCs/>
          <w:sz w:val="22"/>
          <w:szCs w:val="22"/>
          <w:lang w:val="en-GB"/>
        </w:rPr>
      </w:pPr>
      <w:r>
        <w:rPr>
          <w:rFonts w:ascii="SymbolMT" w:eastAsia="SymbolMT" w:hAnsi="Arial" w:cs="SymbolMT" w:hint="eastAsia"/>
          <w:noProof/>
          <w:sz w:val="22"/>
          <w:szCs w:val="22"/>
          <w:lang w:val="en-GB"/>
        </w:rPr>
        <mc:AlternateContent>
          <mc:Choice Requires="wps">
            <w:drawing>
              <wp:anchor distT="0" distB="0" distL="114300" distR="114300" simplePos="0" relativeHeight="251658241" behindDoc="0" locked="0" layoutInCell="1" allowOverlap="1" wp14:anchorId="5B9526B5" wp14:editId="4275A848">
                <wp:simplePos x="0" y="0"/>
                <wp:positionH relativeFrom="column">
                  <wp:posOffset>-179070</wp:posOffset>
                </wp:positionH>
                <wp:positionV relativeFrom="paragraph">
                  <wp:posOffset>145415</wp:posOffset>
                </wp:positionV>
                <wp:extent cx="5482590" cy="381000"/>
                <wp:effectExtent l="19050" t="19050" r="22860" b="19050"/>
                <wp:wrapNone/>
                <wp:docPr id="1600214825" name="Rectangle: Rounded Corners 1"/>
                <wp:cNvGraphicFramePr/>
                <a:graphic xmlns:a="http://schemas.openxmlformats.org/drawingml/2006/main">
                  <a:graphicData uri="http://schemas.microsoft.com/office/word/2010/wordprocessingShape">
                    <wps:wsp>
                      <wps:cNvSpPr/>
                      <wps:spPr>
                        <a:xfrm>
                          <a:off x="0" y="0"/>
                          <a:ext cx="5482590" cy="381000"/>
                        </a:xfrm>
                        <a:prstGeom prst="round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xmlns:arto="http://schemas.microsoft.com/office/word/2006/arto">
            <w:pict w14:anchorId="0EDA7870">
              <v:roundrect id="Rectangle: Rounded Corners 1" style="position:absolute;margin-left:-14.1pt;margin-top:11.45pt;width:431.7pt;height:3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0b050" strokeweight="2.25pt" arcsize="10923f" w14:anchorId="513D2F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">
                <v:stroke joinstyle="miter"/>
              </v:roundrect>
            </w:pict>
          </mc:Fallback>
        </mc:AlternateContent>
      </w:r>
    </w:p>
    <w:p w14:paraId="6C472670" w14:textId="2E7167D7" w:rsidR="00227E70" w:rsidRPr="002A2869" w:rsidRDefault="00227E70" w:rsidP="0063714F">
      <w:pPr>
        <w:autoSpaceDE w:val="0"/>
        <w:autoSpaceDN w:val="0"/>
        <w:adjustRightInd w:val="0"/>
        <w:jc w:val="both"/>
        <w:rPr>
          <w:rFonts w:ascii="SymbolMT" w:eastAsia="SymbolMT" w:hAnsi="Arial" w:cs="SymbolMT"/>
          <w:b/>
          <w:bCs/>
          <w:sz w:val="22"/>
          <w:szCs w:val="22"/>
          <w:lang w:val="en-GB"/>
        </w:rPr>
      </w:pPr>
      <w:r w:rsidRPr="002A2869">
        <w:rPr>
          <w:rFonts w:ascii="SymbolMT" w:eastAsia="SymbolMT" w:hAnsi="Arial" w:cs="SymbolMT"/>
          <w:b/>
          <w:bCs/>
          <w:sz w:val="22"/>
          <w:szCs w:val="22"/>
          <w:lang w:val="en-GB"/>
        </w:rPr>
        <w:t>b. Drug or alcohol misuse</w:t>
      </w:r>
    </w:p>
    <w:p w14:paraId="009A7CD2" w14:textId="0252B5FF" w:rsidR="00227E70" w:rsidRDefault="00227E70" w:rsidP="0063714F">
      <w:pPr>
        <w:autoSpaceDE w:val="0"/>
        <w:autoSpaceDN w:val="0"/>
        <w:adjustRightInd w:val="0"/>
        <w:jc w:val="both"/>
        <w:rPr>
          <w:rFonts w:ascii="Cambria" w:eastAsiaTheme="minorHAnsi" w:hAnsi="Cambria" w:cs="Cambria"/>
          <w:sz w:val="22"/>
          <w:szCs w:val="22"/>
          <w:lang w:val="en-GB"/>
        </w:rPr>
      </w:pPr>
      <w:r>
        <w:rPr>
          <w:rFonts w:ascii="SymbolMT" w:eastAsia="SymbolMT" w:hAnsi="Arial" w:cs="SymbolMT" w:hint="eastAsia"/>
          <w:sz w:val="22"/>
          <w:szCs w:val="22"/>
          <w:lang w:val="en-GB"/>
        </w:rPr>
        <w:t></w:t>
      </w:r>
      <w:r>
        <w:rPr>
          <w:rFonts w:ascii="SymbolMT" w:eastAsia="SymbolMT" w:hAnsi="Arial" w:cs="SymbolMT"/>
          <w:sz w:val="22"/>
          <w:szCs w:val="22"/>
          <w:lang w:val="en-GB"/>
        </w:rPr>
        <w:t xml:space="preserve"> </w:t>
      </w:r>
      <w:r>
        <w:rPr>
          <w:rFonts w:ascii="Cambria" w:eastAsiaTheme="minorHAnsi" w:hAnsi="Cambria" w:cs="Cambria"/>
          <w:sz w:val="22"/>
          <w:szCs w:val="22"/>
          <w:lang w:val="en-GB"/>
        </w:rPr>
        <w:t>Drunk driving</w:t>
      </w:r>
    </w:p>
    <w:p w14:paraId="41B32795" w14:textId="318FC8DF" w:rsidR="00227E70" w:rsidRDefault="00227E70" w:rsidP="0063714F">
      <w:pPr>
        <w:autoSpaceDE w:val="0"/>
        <w:autoSpaceDN w:val="0"/>
        <w:adjustRightInd w:val="0"/>
        <w:jc w:val="both"/>
        <w:rPr>
          <w:rFonts w:ascii="Cambria" w:eastAsiaTheme="minorHAnsi" w:hAnsi="Cambria" w:cs="Cambria"/>
          <w:sz w:val="22"/>
          <w:szCs w:val="22"/>
          <w:lang w:val="en-GB"/>
        </w:rPr>
      </w:pPr>
      <w:r>
        <w:rPr>
          <w:rFonts w:ascii="SymbolMT" w:eastAsia="SymbolMT" w:hAnsi="Arial" w:cs="SymbolMT" w:hint="eastAsia"/>
          <w:sz w:val="22"/>
          <w:szCs w:val="22"/>
          <w:lang w:val="en-GB"/>
        </w:rPr>
        <w:t></w:t>
      </w:r>
      <w:r>
        <w:rPr>
          <w:rFonts w:ascii="SymbolMT" w:eastAsia="SymbolMT" w:hAnsi="Arial" w:cs="SymbolMT"/>
          <w:sz w:val="22"/>
          <w:szCs w:val="22"/>
          <w:lang w:val="en-GB"/>
        </w:rPr>
        <w:t xml:space="preserve"> </w:t>
      </w:r>
      <w:r>
        <w:rPr>
          <w:rFonts w:ascii="Cambria" w:eastAsiaTheme="minorHAnsi" w:hAnsi="Cambria" w:cs="Cambria"/>
          <w:sz w:val="22"/>
          <w:szCs w:val="22"/>
          <w:lang w:val="en-GB"/>
        </w:rPr>
        <w:t>Alcohol consumption that affects clinical work or the work environment</w:t>
      </w:r>
    </w:p>
    <w:p w14:paraId="110247D0" w14:textId="7A9B5081" w:rsidR="00227E70" w:rsidRDefault="00227E70" w:rsidP="0063714F">
      <w:pPr>
        <w:autoSpaceDE w:val="0"/>
        <w:autoSpaceDN w:val="0"/>
        <w:adjustRightInd w:val="0"/>
        <w:jc w:val="both"/>
        <w:rPr>
          <w:rFonts w:ascii="Cambria" w:eastAsiaTheme="minorHAnsi" w:hAnsi="Cambria" w:cs="Cambria"/>
          <w:sz w:val="22"/>
          <w:szCs w:val="22"/>
          <w:lang w:val="en-GB"/>
        </w:rPr>
      </w:pPr>
      <w:r>
        <w:rPr>
          <w:rFonts w:ascii="SymbolMT" w:eastAsia="SymbolMT" w:hAnsi="Arial" w:cs="SymbolMT" w:hint="eastAsia"/>
          <w:sz w:val="22"/>
          <w:szCs w:val="22"/>
          <w:lang w:val="en-GB"/>
        </w:rPr>
        <w:t></w:t>
      </w:r>
      <w:r>
        <w:rPr>
          <w:rFonts w:ascii="SymbolMT" w:eastAsia="SymbolMT" w:hAnsi="Arial" w:cs="SymbolMT"/>
          <w:sz w:val="22"/>
          <w:szCs w:val="22"/>
          <w:lang w:val="en-GB"/>
        </w:rPr>
        <w:t xml:space="preserve"> </w:t>
      </w:r>
      <w:r>
        <w:rPr>
          <w:rFonts w:ascii="Cambria" w:eastAsiaTheme="minorHAnsi" w:hAnsi="Cambria" w:cs="Cambria"/>
          <w:sz w:val="22"/>
          <w:szCs w:val="22"/>
          <w:lang w:val="en-GB"/>
        </w:rPr>
        <w:t>Dealing, possessing or misusing drugs even if there are no legal proceedings</w:t>
      </w:r>
    </w:p>
    <w:p w14:paraId="1818CBDD" w14:textId="41F83655" w:rsidR="00EB0411" w:rsidRDefault="00EB0411" w:rsidP="0063714F">
      <w:pPr>
        <w:autoSpaceDE w:val="0"/>
        <w:autoSpaceDN w:val="0"/>
        <w:adjustRightInd w:val="0"/>
        <w:jc w:val="both"/>
        <w:rPr>
          <w:rFonts w:ascii="Cambria" w:eastAsiaTheme="minorHAnsi" w:hAnsi="Cambria" w:cs="Cambria"/>
          <w:sz w:val="22"/>
          <w:szCs w:val="22"/>
          <w:lang w:val="en-GB"/>
        </w:rPr>
      </w:pPr>
      <w:r>
        <w:rPr>
          <w:rFonts w:ascii="SymbolMT" w:eastAsia="SymbolMT" w:hAnsi="Arial" w:cs="SymbolMT" w:hint="eastAsia"/>
          <w:noProof/>
          <w:sz w:val="22"/>
          <w:szCs w:val="22"/>
          <w:lang w:val="en-GB"/>
        </w:rPr>
        <mc:AlternateContent>
          <mc:Choice Requires="wps">
            <w:drawing>
              <wp:anchor distT="0" distB="0" distL="114300" distR="114300" simplePos="0" relativeHeight="251658243" behindDoc="0" locked="0" layoutInCell="1" allowOverlap="1" wp14:anchorId="58D91834" wp14:editId="53D0CA6B">
                <wp:simplePos x="0" y="0"/>
                <wp:positionH relativeFrom="column">
                  <wp:posOffset>-76200</wp:posOffset>
                </wp:positionH>
                <wp:positionV relativeFrom="paragraph">
                  <wp:posOffset>60960</wp:posOffset>
                </wp:positionV>
                <wp:extent cx="5482590" cy="381000"/>
                <wp:effectExtent l="19050" t="19050" r="22860" b="19050"/>
                <wp:wrapNone/>
                <wp:docPr id="657654495" name="Rectangle: Rounded Corners 1"/>
                <wp:cNvGraphicFramePr/>
                <a:graphic xmlns:a="http://schemas.openxmlformats.org/drawingml/2006/main">
                  <a:graphicData uri="http://schemas.microsoft.com/office/word/2010/wordprocessingShape">
                    <wps:wsp>
                      <wps:cNvSpPr/>
                      <wps:spPr>
                        <a:xfrm>
                          <a:off x="0" y="0"/>
                          <a:ext cx="5482590" cy="381000"/>
                        </a:xfrm>
                        <a:prstGeom prst="round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xmlns:arto="http://schemas.microsoft.com/office/word/2006/arto">
            <w:pict w14:anchorId="3F00E123">
              <v:roundrect id="Rectangle: Rounded Corners 1" style="position:absolute;margin-left:-6pt;margin-top:4.8pt;width:431.7pt;height:3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0b050" strokeweight="2.25pt" arcsize="10923f" w14:anchorId="2D84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">
                <v:stroke joinstyle="miter"/>
              </v:roundrect>
            </w:pict>
          </mc:Fallback>
        </mc:AlternateContent>
      </w:r>
    </w:p>
    <w:p w14:paraId="1F89BCD9" w14:textId="65D6D874" w:rsidR="00227E70" w:rsidRDefault="00227E70" w:rsidP="0063714F">
      <w:pPr>
        <w:autoSpaceDE w:val="0"/>
        <w:autoSpaceDN w:val="0"/>
        <w:adjustRightInd w:val="0"/>
        <w:jc w:val="both"/>
        <w:rPr>
          <w:rFonts w:ascii="Cambria" w:eastAsiaTheme="minorHAnsi" w:hAnsi="Cambria" w:cs="Cambria"/>
          <w:sz w:val="22"/>
          <w:szCs w:val="22"/>
          <w:lang w:val="en-GB"/>
        </w:rPr>
      </w:pPr>
      <w:r>
        <w:rPr>
          <w:rFonts w:ascii="Cambria" w:eastAsiaTheme="minorHAnsi" w:hAnsi="Cambria" w:cs="Cambria"/>
          <w:sz w:val="22"/>
          <w:szCs w:val="22"/>
          <w:lang w:val="en-GB"/>
        </w:rPr>
        <w:t>c</w:t>
      </w:r>
      <w:r w:rsidRPr="00C54995">
        <w:rPr>
          <w:rFonts w:ascii="SymbolMT" w:eastAsia="SymbolMT" w:hAnsi="Arial" w:cs="SymbolMT"/>
          <w:b/>
          <w:bCs/>
          <w:sz w:val="22"/>
          <w:szCs w:val="22"/>
          <w:lang w:val="en-GB"/>
        </w:rPr>
        <w:t xml:space="preserve">. Aggressive, violent, </w:t>
      </w:r>
      <w:r w:rsidR="00EB0411">
        <w:rPr>
          <w:rFonts w:ascii="SymbolMT" w:eastAsia="SymbolMT" w:hAnsi="Arial" w:cs="SymbolMT"/>
          <w:b/>
          <w:bCs/>
          <w:sz w:val="22"/>
          <w:szCs w:val="22"/>
          <w:lang w:val="en-GB"/>
        </w:rPr>
        <w:t>intimidating,</w:t>
      </w:r>
      <w:r>
        <w:rPr>
          <w:rFonts w:ascii="SymbolMT" w:eastAsia="SymbolMT" w:hAnsi="Arial" w:cs="SymbolMT"/>
          <w:b/>
          <w:bCs/>
          <w:sz w:val="22"/>
          <w:szCs w:val="22"/>
          <w:lang w:val="en-GB"/>
        </w:rPr>
        <w:t xml:space="preserve"> </w:t>
      </w:r>
      <w:r w:rsidRPr="00C54995">
        <w:rPr>
          <w:rFonts w:ascii="SymbolMT" w:eastAsia="SymbolMT" w:hAnsi="Arial" w:cs="SymbolMT"/>
          <w:b/>
          <w:bCs/>
          <w:sz w:val="22"/>
          <w:szCs w:val="22"/>
          <w:lang w:val="en-GB"/>
        </w:rPr>
        <w:t>or threatening behaviour</w:t>
      </w:r>
    </w:p>
    <w:p w14:paraId="021E92D9" w14:textId="711F146B" w:rsidR="00227E70" w:rsidRDefault="00227E70" w:rsidP="0063714F">
      <w:pPr>
        <w:autoSpaceDE w:val="0"/>
        <w:autoSpaceDN w:val="0"/>
        <w:adjustRightInd w:val="0"/>
        <w:jc w:val="both"/>
        <w:rPr>
          <w:rFonts w:ascii="Cambria" w:eastAsiaTheme="minorHAnsi" w:hAnsi="Cambria" w:cs="Cambria"/>
          <w:sz w:val="22"/>
          <w:szCs w:val="22"/>
          <w:lang w:val="en-GB"/>
        </w:rPr>
      </w:pPr>
      <w:r>
        <w:rPr>
          <w:rFonts w:ascii="SymbolMT" w:eastAsia="SymbolMT" w:hAnsi="Arial" w:cs="SymbolMT" w:hint="eastAsia"/>
          <w:sz w:val="22"/>
          <w:szCs w:val="22"/>
          <w:lang w:val="en-GB"/>
        </w:rPr>
        <w:t></w:t>
      </w:r>
      <w:r>
        <w:rPr>
          <w:rFonts w:ascii="SymbolMT" w:eastAsia="SymbolMT" w:hAnsi="Arial" w:cs="SymbolMT"/>
          <w:sz w:val="22"/>
          <w:szCs w:val="22"/>
          <w:lang w:val="en-GB"/>
        </w:rPr>
        <w:t xml:space="preserve"> </w:t>
      </w:r>
      <w:r>
        <w:rPr>
          <w:rFonts w:ascii="Cambria" w:eastAsiaTheme="minorHAnsi" w:hAnsi="Cambria" w:cs="Cambria"/>
          <w:sz w:val="22"/>
          <w:szCs w:val="22"/>
          <w:lang w:val="en-GB"/>
        </w:rPr>
        <w:t>Assault</w:t>
      </w:r>
    </w:p>
    <w:p w14:paraId="69F44348" w14:textId="3E0D9318" w:rsidR="00227E70" w:rsidRDefault="00227E70" w:rsidP="0063714F">
      <w:pPr>
        <w:autoSpaceDE w:val="0"/>
        <w:autoSpaceDN w:val="0"/>
        <w:adjustRightInd w:val="0"/>
        <w:jc w:val="both"/>
        <w:rPr>
          <w:rFonts w:ascii="Cambria" w:eastAsiaTheme="minorHAnsi" w:hAnsi="Cambria" w:cs="Cambria"/>
          <w:sz w:val="22"/>
          <w:szCs w:val="22"/>
          <w:lang w:val="en-GB"/>
        </w:rPr>
      </w:pPr>
      <w:r>
        <w:rPr>
          <w:rFonts w:ascii="SymbolMT" w:eastAsia="SymbolMT" w:hAnsi="Arial" w:cs="SymbolMT" w:hint="eastAsia"/>
          <w:sz w:val="22"/>
          <w:szCs w:val="22"/>
          <w:lang w:val="en-GB"/>
        </w:rPr>
        <w:t></w:t>
      </w:r>
      <w:r>
        <w:rPr>
          <w:rFonts w:ascii="SymbolMT" w:eastAsia="SymbolMT" w:hAnsi="Arial" w:cs="SymbolMT"/>
          <w:sz w:val="22"/>
          <w:szCs w:val="22"/>
          <w:lang w:val="en-GB"/>
        </w:rPr>
        <w:t xml:space="preserve"> </w:t>
      </w:r>
      <w:r>
        <w:rPr>
          <w:rFonts w:ascii="Cambria" w:eastAsiaTheme="minorHAnsi" w:hAnsi="Cambria" w:cs="Cambria"/>
          <w:sz w:val="22"/>
          <w:szCs w:val="22"/>
          <w:lang w:val="en-GB"/>
        </w:rPr>
        <w:t>Physical violence</w:t>
      </w:r>
    </w:p>
    <w:p w14:paraId="5AC600B1" w14:textId="77777777" w:rsidR="00227E70" w:rsidRDefault="00227E70" w:rsidP="0063714F">
      <w:pPr>
        <w:autoSpaceDE w:val="0"/>
        <w:autoSpaceDN w:val="0"/>
        <w:adjustRightInd w:val="0"/>
        <w:jc w:val="both"/>
        <w:rPr>
          <w:rFonts w:ascii="Cambria" w:eastAsiaTheme="minorHAnsi" w:hAnsi="Cambria" w:cs="Cambria"/>
          <w:sz w:val="22"/>
          <w:szCs w:val="22"/>
          <w:lang w:val="en-GB"/>
        </w:rPr>
      </w:pPr>
      <w:r>
        <w:rPr>
          <w:rFonts w:ascii="SymbolMT" w:eastAsia="SymbolMT" w:hAnsi="Arial" w:cs="SymbolMT" w:hint="eastAsia"/>
          <w:sz w:val="22"/>
          <w:szCs w:val="22"/>
          <w:lang w:val="en-GB"/>
        </w:rPr>
        <w:t></w:t>
      </w:r>
      <w:r>
        <w:rPr>
          <w:rFonts w:ascii="SymbolMT" w:eastAsia="SymbolMT" w:hAnsi="Arial" w:cs="SymbolMT"/>
          <w:sz w:val="22"/>
          <w:szCs w:val="22"/>
          <w:lang w:val="en-GB"/>
        </w:rPr>
        <w:t xml:space="preserve"> </w:t>
      </w:r>
      <w:r>
        <w:rPr>
          <w:rFonts w:ascii="Cambria" w:eastAsiaTheme="minorHAnsi" w:hAnsi="Cambria" w:cs="Cambria"/>
          <w:sz w:val="22"/>
          <w:szCs w:val="22"/>
          <w:lang w:val="en-GB"/>
        </w:rPr>
        <w:t>Bullying</w:t>
      </w:r>
    </w:p>
    <w:p w14:paraId="7915677B" w14:textId="36DE1646" w:rsidR="00227E70" w:rsidRDefault="00EB0411" w:rsidP="0063714F">
      <w:pPr>
        <w:autoSpaceDE w:val="0"/>
        <w:autoSpaceDN w:val="0"/>
        <w:adjustRightInd w:val="0"/>
        <w:jc w:val="both"/>
        <w:rPr>
          <w:rFonts w:ascii="Cambria" w:eastAsiaTheme="minorHAnsi" w:hAnsi="Cambria" w:cs="Cambria"/>
          <w:sz w:val="22"/>
          <w:szCs w:val="22"/>
          <w:lang w:val="en-GB"/>
        </w:rPr>
      </w:pPr>
      <w:r>
        <w:rPr>
          <w:rFonts w:ascii="SymbolMT" w:eastAsia="SymbolMT" w:hAnsi="Arial" w:cs="SymbolMT" w:hint="eastAsia"/>
          <w:noProof/>
          <w:sz w:val="22"/>
          <w:szCs w:val="22"/>
          <w:lang w:val="en-GB"/>
        </w:rPr>
        <mc:AlternateContent>
          <mc:Choice Requires="wps">
            <w:drawing>
              <wp:anchor distT="0" distB="0" distL="114300" distR="114300" simplePos="0" relativeHeight="251658240" behindDoc="0" locked="0" layoutInCell="1" allowOverlap="1" wp14:anchorId="526F2C2C" wp14:editId="7756E482">
                <wp:simplePos x="0" y="0"/>
                <wp:positionH relativeFrom="column">
                  <wp:posOffset>-121920</wp:posOffset>
                </wp:positionH>
                <wp:positionV relativeFrom="paragraph">
                  <wp:posOffset>258445</wp:posOffset>
                </wp:positionV>
                <wp:extent cx="5650230" cy="278130"/>
                <wp:effectExtent l="19050" t="19050" r="26670" b="26670"/>
                <wp:wrapNone/>
                <wp:docPr id="1658296149" name="Rectangle: Rounded Corners 1"/>
                <wp:cNvGraphicFramePr/>
                <a:graphic xmlns:a="http://schemas.openxmlformats.org/drawingml/2006/main">
                  <a:graphicData uri="http://schemas.microsoft.com/office/word/2010/wordprocessingShape">
                    <wps:wsp>
                      <wps:cNvSpPr/>
                      <wps:spPr>
                        <a:xfrm>
                          <a:off x="0" y="0"/>
                          <a:ext cx="5650230" cy="278130"/>
                        </a:xfrm>
                        <a:prstGeom prst="round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xmlns:arto="http://schemas.microsoft.com/office/word/2006/arto">
            <w:pict w14:anchorId="7B3ADB45">
              <v:roundrect id="Rectangle: Rounded Corners 1" style="position:absolute;margin-left:-9.6pt;margin-top:20.35pt;width:444.9pt;height:2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0b050" strokeweight="2.25pt" arcsize="10923f" w14:anchorId="64494C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">
                <v:stroke joinstyle="miter"/>
              </v:roundrect>
            </w:pict>
          </mc:Fallback>
        </mc:AlternateContent>
      </w:r>
      <w:r w:rsidR="00227E70">
        <w:rPr>
          <w:rFonts w:ascii="SymbolMT" w:eastAsia="SymbolMT" w:hAnsi="Arial" w:cs="SymbolMT" w:hint="eastAsia"/>
          <w:sz w:val="22"/>
          <w:szCs w:val="22"/>
          <w:lang w:val="en-GB"/>
        </w:rPr>
        <w:t></w:t>
      </w:r>
      <w:r w:rsidR="00227E70">
        <w:rPr>
          <w:rFonts w:ascii="SymbolMT" w:eastAsia="SymbolMT" w:hAnsi="Arial" w:cs="SymbolMT"/>
          <w:sz w:val="22"/>
          <w:szCs w:val="22"/>
          <w:lang w:val="en-GB"/>
        </w:rPr>
        <w:t xml:space="preserve"> </w:t>
      </w:r>
      <w:r w:rsidR="00227E70">
        <w:rPr>
          <w:rFonts w:ascii="Cambria" w:eastAsiaTheme="minorHAnsi" w:hAnsi="Cambria" w:cs="Cambria"/>
          <w:sz w:val="22"/>
          <w:szCs w:val="22"/>
          <w:lang w:val="en-GB"/>
        </w:rPr>
        <w:t>Abuse</w:t>
      </w:r>
    </w:p>
    <w:p w14:paraId="452FCA13" w14:textId="6BF87CF1" w:rsidR="00227E70" w:rsidRPr="00C54995" w:rsidRDefault="00227E70" w:rsidP="0063714F">
      <w:pPr>
        <w:autoSpaceDE w:val="0"/>
        <w:autoSpaceDN w:val="0"/>
        <w:adjustRightInd w:val="0"/>
        <w:jc w:val="both"/>
        <w:rPr>
          <w:rFonts w:ascii="Cambria" w:eastAsiaTheme="minorHAnsi" w:hAnsi="Cambria" w:cs="Cambria"/>
          <w:sz w:val="22"/>
          <w:szCs w:val="22"/>
          <w:lang w:val="en-GB"/>
        </w:rPr>
      </w:pPr>
      <w:r w:rsidRPr="00C54995">
        <w:rPr>
          <w:rFonts w:ascii="SymbolMT" w:eastAsia="SymbolMT" w:hAnsi="Arial" w:cs="SymbolMT"/>
          <w:b/>
          <w:bCs/>
          <w:sz w:val="22"/>
          <w:szCs w:val="22"/>
          <w:lang w:val="en-GB"/>
        </w:rPr>
        <w:t>d. Persistent inappropriate attitude or behaviour</w:t>
      </w:r>
    </w:p>
    <w:p w14:paraId="5568266C" w14:textId="77777777" w:rsidR="00227E70" w:rsidRDefault="00227E70" w:rsidP="0063714F">
      <w:pPr>
        <w:autoSpaceDE w:val="0"/>
        <w:autoSpaceDN w:val="0"/>
        <w:adjustRightInd w:val="0"/>
        <w:jc w:val="both"/>
        <w:rPr>
          <w:rFonts w:ascii="Cambria" w:eastAsiaTheme="minorHAnsi" w:hAnsi="Cambria" w:cs="Cambria"/>
          <w:sz w:val="22"/>
          <w:szCs w:val="22"/>
          <w:lang w:val="en-GB"/>
        </w:rPr>
      </w:pPr>
      <w:r>
        <w:rPr>
          <w:rFonts w:ascii="SymbolMT" w:eastAsia="SymbolMT" w:hAnsi="Arial" w:cs="SymbolMT" w:hint="eastAsia"/>
          <w:sz w:val="22"/>
          <w:szCs w:val="22"/>
          <w:lang w:val="en-GB"/>
        </w:rPr>
        <w:t></w:t>
      </w:r>
      <w:r>
        <w:rPr>
          <w:rFonts w:ascii="SymbolMT" w:eastAsia="SymbolMT" w:hAnsi="Arial" w:cs="SymbolMT"/>
          <w:sz w:val="22"/>
          <w:szCs w:val="22"/>
          <w:lang w:val="en-GB"/>
        </w:rPr>
        <w:t xml:space="preserve"> </w:t>
      </w:r>
      <w:r>
        <w:rPr>
          <w:rFonts w:ascii="Cambria" w:eastAsiaTheme="minorHAnsi" w:hAnsi="Cambria" w:cs="Cambria"/>
          <w:sz w:val="22"/>
          <w:szCs w:val="22"/>
          <w:lang w:val="en-GB"/>
        </w:rPr>
        <w:t>Uncommitted to work</w:t>
      </w:r>
    </w:p>
    <w:p w14:paraId="1796F02D" w14:textId="77777777" w:rsidR="00227E70" w:rsidRDefault="00227E70" w:rsidP="0063714F">
      <w:pPr>
        <w:autoSpaceDE w:val="0"/>
        <w:autoSpaceDN w:val="0"/>
        <w:adjustRightInd w:val="0"/>
        <w:jc w:val="both"/>
        <w:rPr>
          <w:rFonts w:ascii="Cambria" w:eastAsiaTheme="minorHAnsi" w:hAnsi="Cambria" w:cs="Cambria"/>
          <w:sz w:val="22"/>
          <w:szCs w:val="22"/>
          <w:lang w:val="en-GB"/>
        </w:rPr>
      </w:pPr>
      <w:r>
        <w:rPr>
          <w:rFonts w:ascii="SymbolMT" w:eastAsia="SymbolMT" w:hAnsi="Arial" w:cs="SymbolMT" w:hint="eastAsia"/>
          <w:sz w:val="22"/>
          <w:szCs w:val="22"/>
          <w:lang w:val="en-GB"/>
        </w:rPr>
        <w:t></w:t>
      </w:r>
      <w:r>
        <w:rPr>
          <w:rFonts w:ascii="SymbolMT" w:eastAsia="SymbolMT" w:hAnsi="Arial" w:cs="SymbolMT"/>
          <w:sz w:val="22"/>
          <w:szCs w:val="22"/>
          <w:lang w:val="en-GB"/>
        </w:rPr>
        <w:t xml:space="preserve"> </w:t>
      </w:r>
      <w:r>
        <w:rPr>
          <w:rFonts w:ascii="Cambria" w:eastAsiaTheme="minorHAnsi" w:hAnsi="Cambria" w:cs="Cambria"/>
          <w:sz w:val="22"/>
          <w:szCs w:val="22"/>
          <w:lang w:val="en-GB"/>
        </w:rPr>
        <w:t>Neglect of administrative tasks</w:t>
      </w:r>
    </w:p>
    <w:p w14:paraId="1488BA41" w14:textId="77777777" w:rsidR="00227E70" w:rsidRDefault="00227E70" w:rsidP="0063714F">
      <w:pPr>
        <w:autoSpaceDE w:val="0"/>
        <w:autoSpaceDN w:val="0"/>
        <w:adjustRightInd w:val="0"/>
        <w:jc w:val="both"/>
        <w:rPr>
          <w:rFonts w:ascii="Cambria" w:eastAsiaTheme="minorHAnsi" w:hAnsi="Cambria" w:cs="Cambria"/>
          <w:sz w:val="22"/>
          <w:szCs w:val="22"/>
          <w:lang w:val="en-GB"/>
        </w:rPr>
      </w:pPr>
      <w:r>
        <w:rPr>
          <w:rFonts w:ascii="SymbolMT" w:eastAsia="SymbolMT" w:hAnsi="Arial" w:cs="SymbolMT" w:hint="eastAsia"/>
          <w:sz w:val="22"/>
          <w:szCs w:val="22"/>
          <w:lang w:val="en-GB"/>
        </w:rPr>
        <w:t></w:t>
      </w:r>
      <w:r>
        <w:rPr>
          <w:rFonts w:ascii="SymbolMT" w:eastAsia="SymbolMT" w:hAnsi="Arial" w:cs="SymbolMT"/>
          <w:sz w:val="22"/>
          <w:szCs w:val="22"/>
          <w:lang w:val="en-GB"/>
        </w:rPr>
        <w:t xml:space="preserve"> </w:t>
      </w:r>
      <w:r>
        <w:rPr>
          <w:rFonts w:ascii="Cambria" w:eastAsiaTheme="minorHAnsi" w:hAnsi="Cambria" w:cs="Cambria"/>
          <w:sz w:val="22"/>
          <w:szCs w:val="22"/>
          <w:lang w:val="en-GB"/>
        </w:rPr>
        <w:t>Poor time management</w:t>
      </w:r>
    </w:p>
    <w:p w14:paraId="5C5E032A" w14:textId="77777777" w:rsidR="00227E70" w:rsidRDefault="00227E70" w:rsidP="0063714F">
      <w:pPr>
        <w:autoSpaceDE w:val="0"/>
        <w:autoSpaceDN w:val="0"/>
        <w:adjustRightInd w:val="0"/>
        <w:jc w:val="both"/>
        <w:rPr>
          <w:rFonts w:ascii="Cambria" w:eastAsiaTheme="minorHAnsi" w:hAnsi="Cambria" w:cs="Cambria"/>
          <w:sz w:val="22"/>
          <w:szCs w:val="22"/>
          <w:lang w:val="en-GB"/>
        </w:rPr>
      </w:pPr>
      <w:r>
        <w:rPr>
          <w:rFonts w:ascii="SymbolMT" w:eastAsia="SymbolMT" w:hAnsi="Arial" w:cs="SymbolMT" w:hint="eastAsia"/>
          <w:sz w:val="22"/>
          <w:szCs w:val="22"/>
          <w:lang w:val="en-GB"/>
        </w:rPr>
        <w:t></w:t>
      </w:r>
      <w:r>
        <w:rPr>
          <w:rFonts w:ascii="SymbolMT" w:eastAsia="SymbolMT" w:hAnsi="Arial" w:cs="SymbolMT"/>
          <w:sz w:val="22"/>
          <w:szCs w:val="22"/>
          <w:lang w:val="en-GB"/>
        </w:rPr>
        <w:t xml:space="preserve"> </w:t>
      </w:r>
      <w:r>
        <w:rPr>
          <w:rFonts w:ascii="Cambria" w:eastAsiaTheme="minorHAnsi" w:hAnsi="Cambria" w:cs="Cambria"/>
          <w:sz w:val="22"/>
          <w:szCs w:val="22"/>
          <w:lang w:val="en-GB"/>
        </w:rPr>
        <w:t>Non‐attendance</w:t>
      </w:r>
    </w:p>
    <w:p w14:paraId="1DAC3AE7" w14:textId="77777777" w:rsidR="00227E70" w:rsidRDefault="00227E70" w:rsidP="0063714F">
      <w:pPr>
        <w:autoSpaceDE w:val="0"/>
        <w:autoSpaceDN w:val="0"/>
        <w:adjustRightInd w:val="0"/>
        <w:jc w:val="both"/>
        <w:rPr>
          <w:rFonts w:ascii="Cambria" w:eastAsiaTheme="minorHAnsi" w:hAnsi="Cambria" w:cs="Cambria"/>
          <w:sz w:val="22"/>
          <w:szCs w:val="22"/>
          <w:lang w:val="en-GB"/>
        </w:rPr>
      </w:pPr>
      <w:r>
        <w:rPr>
          <w:rFonts w:ascii="SymbolMT" w:eastAsia="SymbolMT" w:hAnsi="Arial" w:cs="SymbolMT" w:hint="eastAsia"/>
          <w:sz w:val="22"/>
          <w:szCs w:val="22"/>
          <w:lang w:val="en-GB"/>
        </w:rPr>
        <w:t></w:t>
      </w:r>
      <w:r>
        <w:rPr>
          <w:rFonts w:ascii="SymbolMT" w:eastAsia="SymbolMT" w:hAnsi="Arial" w:cs="SymbolMT"/>
          <w:sz w:val="22"/>
          <w:szCs w:val="22"/>
          <w:lang w:val="en-GB"/>
        </w:rPr>
        <w:t xml:space="preserve"> </w:t>
      </w:r>
      <w:r>
        <w:rPr>
          <w:rFonts w:ascii="Cambria" w:eastAsiaTheme="minorHAnsi" w:hAnsi="Cambria" w:cs="Cambria"/>
          <w:sz w:val="22"/>
          <w:szCs w:val="22"/>
          <w:lang w:val="en-GB"/>
        </w:rPr>
        <w:t>Poor communications skills</w:t>
      </w:r>
    </w:p>
    <w:p w14:paraId="735C5ED2" w14:textId="4A5038C8" w:rsidR="00227E70" w:rsidRPr="007663E8" w:rsidRDefault="00A965AB" w:rsidP="0063714F">
      <w:pPr>
        <w:autoSpaceDE w:val="0"/>
        <w:autoSpaceDN w:val="0"/>
        <w:adjustRightInd w:val="0"/>
        <w:jc w:val="both"/>
        <w:rPr>
          <w:rFonts w:ascii="Cambria" w:eastAsiaTheme="minorHAnsi" w:hAnsi="Cambria" w:cs="Cambria"/>
          <w:sz w:val="22"/>
          <w:szCs w:val="22"/>
          <w:lang w:val="en-GB"/>
        </w:rPr>
      </w:pPr>
      <w:r>
        <w:rPr>
          <w:rFonts w:ascii="SymbolMT" w:eastAsia="SymbolMT" w:hAnsi="Arial" w:cs="SymbolMT" w:hint="eastAsia"/>
          <w:noProof/>
          <w:sz w:val="22"/>
          <w:szCs w:val="22"/>
          <w:lang w:val="en-GB"/>
        </w:rPr>
        <mc:AlternateContent>
          <mc:Choice Requires="wps">
            <w:drawing>
              <wp:anchor distT="0" distB="0" distL="114300" distR="114300" simplePos="0" relativeHeight="251658255" behindDoc="0" locked="0" layoutInCell="1" allowOverlap="1" wp14:anchorId="76856564" wp14:editId="1194CEC9">
                <wp:simplePos x="0" y="0"/>
                <wp:positionH relativeFrom="column">
                  <wp:posOffset>-102870</wp:posOffset>
                </wp:positionH>
                <wp:positionV relativeFrom="paragraph">
                  <wp:posOffset>263525</wp:posOffset>
                </wp:positionV>
                <wp:extent cx="5507990" cy="224790"/>
                <wp:effectExtent l="19050" t="19050" r="16510" b="22860"/>
                <wp:wrapNone/>
                <wp:docPr id="1665547812" name="Rectangle: Rounded Corners 1"/>
                <wp:cNvGraphicFramePr/>
                <a:graphic xmlns:a="http://schemas.openxmlformats.org/drawingml/2006/main">
                  <a:graphicData uri="http://schemas.microsoft.com/office/word/2010/wordprocessingShape">
                    <wps:wsp>
                      <wps:cNvSpPr/>
                      <wps:spPr>
                        <a:xfrm>
                          <a:off x="0" y="0"/>
                          <a:ext cx="5507990" cy="224790"/>
                        </a:xfrm>
                        <a:prstGeom prst="round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08E130" id="Rectangle: Rounded Corners 1" o:spid="_x0000_s1026" style="position:absolute;margin-left:-8.1pt;margin-top:20.75pt;width:433.7pt;height:17.7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" filled="f" strokecolor="#00b050" strokeweight="2.25pt">
                <v:stroke joinstyle="miter"/>
              </v:roundrect>
            </w:pict>
          </mc:Fallback>
        </mc:AlternateContent>
      </w:r>
      <w:r w:rsidR="00227E70">
        <w:rPr>
          <w:rFonts w:ascii="SymbolMT" w:eastAsia="SymbolMT" w:hAnsi="Arial" w:cs="SymbolMT" w:hint="eastAsia"/>
          <w:sz w:val="22"/>
          <w:szCs w:val="22"/>
          <w:lang w:val="en-GB"/>
        </w:rPr>
        <w:t></w:t>
      </w:r>
      <w:r w:rsidR="00227E70">
        <w:rPr>
          <w:rFonts w:ascii="SymbolMT" w:eastAsia="SymbolMT" w:hAnsi="Arial" w:cs="SymbolMT"/>
          <w:sz w:val="22"/>
          <w:szCs w:val="22"/>
          <w:lang w:val="en-GB"/>
        </w:rPr>
        <w:t xml:space="preserve"> </w:t>
      </w:r>
      <w:r w:rsidR="00227E70">
        <w:rPr>
          <w:rFonts w:ascii="Cambria" w:eastAsiaTheme="minorHAnsi" w:hAnsi="Cambria" w:cs="Cambria"/>
          <w:sz w:val="22"/>
          <w:szCs w:val="22"/>
          <w:lang w:val="en-GB"/>
        </w:rPr>
        <w:t>Failure to accept and follow educational advice</w:t>
      </w:r>
    </w:p>
    <w:p w14:paraId="39AE9341" w14:textId="5B9F4DC9" w:rsidR="00227E70" w:rsidRPr="007663E8" w:rsidRDefault="00227E70" w:rsidP="0063714F">
      <w:pPr>
        <w:autoSpaceDE w:val="0"/>
        <w:autoSpaceDN w:val="0"/>
        <w:adjustRightInd w:val="0"/>
        <w:jc w:val="both"/>
        <w:rPr>
          <w:rFonts w:ascii="SymbolMT" w:eastAsia="SymbolMT" w:hAnsi="Arial" w:cs="SymbolMT"/>
          <w:b/>
          <w:bCs/>
          <w:sz w:val="22"/>
          <w:szCs w:val="22"/>
          <w:lang w:val="en-GB"/>
        </w:rPr>
      </w:pPr>
      <w:r w:rsidRPr="001B3B6F">
        <w:rPr>
          <w:rFonts w:ascii="SymbolMT" w:eastAsia="SymbolMT" w:hAnsi="Arial" w:cs="SymbolMT"/>
          <w:b/>
          <w:bCs/>
          <w:sz w:val="22"/>
          <w:szCs w:val="22"/>
          <w:lang w:val="en-GB"/>
        </w:rPr>
        <w:t xml:space="preserve">e. </w:t>
      </w:r>
      <w:r>
        <w:rPr>
          <w:rFonts w:ascii="SymbolMT" w:eastAsia="SymbolMT" w:hAnsi="Arial" w:cs="SymbolMT"/>
          <w:b/>
          <w:bCs/>
          <w:sz w:val="22"/>
          <w:szCs w:val="22"/>
          <w:lang w:val="en-GB"/>
        </w:rPr>
        <w:t>Academic misconduct (please refer to the Academic Integrity Procedure)</w:t>
      </w:r>
    </w:p>
    <w:p w14:paraId="345238F1" w14:textId="3934D5A1" w:rsidR="003021FD" w:rsidRDefault="003021FD" w:rsidP="0063714F">
      <w:pPr>
        <w:autoSpaceDE w:val="0"/>
        <w:autoSpaceDN w:val="0"/>
        <w:adjustRightInd w:val="0"/>
        <w:jc w:val="both"/>
        <w:rPr>
          <w:rFonts w:ascii="SymbolMT" w:eastAsia="SymbolMT" w:hAnsi="Arial" w:cs="SymbolMT"/>
          <w:b/>
          <w:bCs/>
          <w:sz w:val="22"/>
          <w:szCs w:val="22"/>
          <w:lang w:val="en-GB"/>
        </w:rPr>
      </w:pPr>
      <w:r>
        <w:rPr>
          <w:rFonts w:ascii="SymbolMT" w:eastAsia="SymbolMT" w:hAnsi="Arial" w:cs="SymbolMT" w:hint="eastAsia"/>
          <w:noProof/>
          <w:sz w:val="22"/>
          <w:szCs w:val="22"/>
          <w:lang w:val="en-GB"/>
        </w:rPr>
        <mc:AlternateContent>
          <mc:Choice Requires="wps">
            <w:drawing>
              <wp:anchor distT="0" distB="0" distL="114300" distR="114300" simplePos="0" relativeHeight="251660303" behindDoc="0" locked="0" layoutInCell="1" allowOverlap="1" wp14:anchorId="0EBA6A3C" wp14:editId="01C72AE7">
                <wp:simplePos x="0" y="0"/>
                <wp:positionH relativeFrom="column">
                  <wp:posOffset>-76200</wp:posOffset>
                </wp:positionH>
                <wp:positionV relativeFrom="paragraph">
                  <wp:posOffset>260350</wp:posOffset>
                </wp:positionV>
                <wp:extent cx="5507990" cy="224790"/>
                <wp:effectExtent l="19050" t="19050" r="16510" b="22860"/>
                <wp:wrapNone/>
                <wp:docPr id="700746516" name="Rectangle: Rounded Corners 1"/>
                <wp:cNvGraphicFramePr/>
                <a:graphic xmlns:a="http://schemas.openxmlformats.org/drawingml/2006/main">
                  <a:graphicData uri="http://schemas.microsoft.com/office/word/2010/wordprocessingShape">
                    <wps:wsp>
                      <wps:cNvSpPr/>
                      <wps:spPr>
                        <a:xfrm>
                          <a:off x="0" y="0"/>
                          <a:ext cx="5507990" cy="224790"/>
                        </a:xfrm>
                        <a:prstGeom prst="round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0C9991" id="Rectangle: Rounded Corners 1" o:spid="_x0000_s1026" style="position:absolute;margin-left:-6pt;margin-top:20.5pt;width:433.7pt;height:17.7pt;z-index:251660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" filled="f" strokecolor="#00b050" strokeweight="2.25pt">
                <v:stroke joinstyle="miter"/>
              </v:roundrect>
            </w:pict>
          </mc:Fallback>
        </mc:AlternateContent>
      </w:r>
    </w:p>
    <w:p w14:paraId="7953ECEA" w14:textId="337C0E14" w:rsidR="00227E70" w:rsidRPr="00F04EF8" w:rsidRDefault="00227E70" w:rsidP="0063714F">
      <w:pPr>
        <w:autoSpaceDE w:val="0"/>
        <w:autoSpaceDN w:val="0"/>
        <w:adjustRightInd w:val="0"/>
        <w:jc w:val="both"/>
        <w:rPr>
          <w:rFonts w:ascii="SymbolMT" w:eastAsia="SymbolMT" w:hAnsi="Arial" w:cs="SymbolMT"/>
          <w:b/>
          <w:bCs/>
          <w:sz w:val="22"/>
          <w:szCs w:val="22"/>
          <w:lang w:val="en-GB"/>
        </w:rPr>
      </w:pPr>
      <w:r w:rsidRPr="00F04EF8">
        <w:rPr>
          <w:rFonts w:ascii="SymbolMT" w:eastAsia="SymbolMT" w:hAnsi="Arial" w:cs="SymbolMT"/>
          <w:b/>
          <w:bCs/>
          <w:sz w:val="22"/>
          <w:szCs w:val="22"/>
          <w:lang w:val="en-GB"/>
        </w:rPr>
        <w:t>g. Unprofessional behaviour or attitudes</w:t>
      </w:r>
    </w:p>
    <w:p w14:paraId="23B4D814" w14:textId="349C9238" w:rsidR="00227E70" w:rsidRDefault="00227E70" w:rsidP="0063714F">
      <w:pPr>
        <w:autoSpaceDE w:val="0"/>
        <w:autoSpaceDN w:val="0"/>
        <w:adjustRightInd w:val="0"/>
        <w:jc w:val="both"/>
        <w:rPr>
          <w:rFonts w:ascii="Cambria" w:eastAsiaTheme="minorHAnsi" w:hAnsi="Cambria" w:cs="Cambria"/>
          <w:sz w:val="22"/>
          <w:szCs w:val="22"/>
          <w:lang w:val="en-GB"/>
        </w:rPr>
      </w:pPr>
      <w:r>
        <w:rPr>
          <w:rFonts w:ascii="SymbolMT" w:eastAsia="SymbolMT" w:hAnsi="Arial" w:cs="SymbolMT" w:hint="eastAsia"/>
          <w:sz w:val="22"/>
          <w:szCs w:val="22"/>
          <w:lang w:val="en-GB"/>
        </w:rPr>
        <w:t></w:t>
      </w:r>
      <w:r>
        <w:rPr>
          <w:rFonts w:ascii="SymbolMT" w:eastAsia="SymbolMT" w:hAnsi="Arial" w:cs="SymbolMT"/>
          <w:sz w:val="22"/>
          <w:szCs w:val="22"/>
          <w:lang w:val="en-GB"/>
        </w:rPr>
        <w:t xml:space="preserve"> </w:t>
      </w:r>
      <w:r>
        <w:rPr>
          <w:rFonts w:ascii="Cambria" w:eastAsiaTheme="minorHAnsi" w:hAnsi="Cambria" w:cs="Cambria"/>
          <w:sz w:val="22"/>
          <w:szCs w:val="22"/>
          <w:lang w:val="en-GB"/>
        </w:rPr>
        <w:t>Breach of confidentiality</w:t>
      </w:r>
    </w:p>
    <w:p w14:paraId="6BD22F89" w14:textId="77777777" w:rsidR="00227E70" w:rsidRDefault="00227E70" w:rsidP="0063714F">
      <w:pPr>
        <w:autoSpaceDE w:val="0"/>
        <w:autoSpaceDN w:val="0"/>
        <w:adjustRightInd w:val="0"/>
        <w:jc w:val="both"/>
        <w:rPr>
          <w:rFonts w:ascii="Cambria" w:eastAsiaTheme="minorHAnsi" w:hAnsi="Cambria" w:cs="Cambria"/>
          <w:sz w:val="22"/>
          <w:szCs w:val="22"/>
          <w:lang w:val="en-GB"/>
        </w:rPr>
      </w:pPr>
      <w:r>
        <w:rPr>
          <w:rFonts w:ascii="SymbolMT" w:eastAsia="SymbolMT" w:hAnsi="Arial" w:cs="SymbolMT" w:hint="eastAsia"/>
          <w:sz w:val="22"/>
          <w:szCs w:val="22"/>
          <w:lang w:val="en-GB"/>
        </w:rPr>
        <w:t></w:t>
      </w:r>
      <w:r>
        <w:rPr>
          <w:rFonts w:ascii="SymbolMT" w:eastAsia="SymbolMT" w:hAnsi="Arial" w:cs="SymbolMT"/>
          <w:sz w:val="22"/>
          <w:szCs w:val="22"/>
          <w:lang w:val="en-GB"/>
        </w:rPr>
        <w:t xml:space="preserve"> </w:t>
      </w:r>
      <w:r>
        <w:rPr>
          <w:rFonts w:ascii="Cambria" w:eastAsiaTheme="minorHAnsi" w:hAnsi="Cambria" w:cs="Cambria"/>
          <w:sz w:val="22"/>
          <w:szCs w:val="22"/>
          <w:lang w:val="en-GB"/>
        </w:rPr>
        <w:t>Misleading patients about their care or treatment</w:t>
      </w:r>
    </w:p>
    <w:p w14:paraId="7976846A" w14:textId="77777777" w:rsidR="00227E70" w:rsidRDefault="00227E70" w:rsidP="0063714F">
      <w:pPr>
        <w:autoSpaceDE w:val="0"/>
        <w:autoSpaceDN w:val="0"/>
        <w:adjustRightInd w:val="0"/>
        <w:jc w:val="both"/>
        <w:rPr>
          <w:rFonts w:ascii="Cambria" w:eastAsiaTheme="minorHAnsi" w:hAnsi="Cambria" w:cs="Cambria"/>
          <w:sz w:val="22"/>
          <w:szCs w:val="22"/>
          <w:lang w:val="en-GB"/>
        </w:rPr>
      </w:pPr>
      <w:r>
        <w:rPr>
          <w:rFonts w:ascii="SymbolMT" w:eastAsia="SymbolMT" w:hAnsi="Arial" w:cs="SymbolMT" w:hint="eastAsia"/>
          <w:sz w:val="22"/>
          <w:szCs w:val="22"/>
          <w:lang w:val="en-GB"/>
        </w:rPr>
        <w:t></w:t>
      </w:r>
      <w:r>
        <w:rPr>
          <w:rFonts w:ascii="SymbolMT" w:eastAsia="SymbolMT" w:hAnsi="Arial" w:cs="SymbolMT"/>
          <w:sz w:val="22"/>
          <w:szCs w:val="22"/>
          <w:lang w:val="en-GB"/>
        </w:rPr>
        <w:t xml:space="preserve"> </w:t>
      </w:r>
      <w:r>
        <w:rPr>
          <w:rFonts w:ascii="Cambria" w:eastAsiaTheme="minorHAnsi" w:hAnsi="Cambria" w:cs="Cambria"/>
          <w:sz w:val="22"/>
          <w:szCs w:val="22"/>
          <w:lang w:val="en-GB"/>
        </w:rPr>
        <w:t>Culpable involvement in a failure to obtain proper consent from a patient</w:t>
      </w:r>
    </w:p>
    <w:p w14:paraId="52C2DB34" w14:textId="77777777" w:rsidR="00227E70" w:rsidRDefault="00227E70" w:rsidP="0063714F">
      <w:pPr>
        <w:autoSpaceDE w:val="0"/>
        <w:autoSpaceDN w:val="0"/>
        <w:adjustRightInd w:val="0"/>
        <w:jc w:val="both"/>
        <w:rPr>
          <w:rFonts w:ascii="Cambria" w:eastAsiaTheme="minorHAnsi" w:hAnsi="Cambria" w:cs="Cambria"/>
          <w:sz w:val="22"/>
          <w:szCs w:val="22"/>
          <w:lang w:val="en-GB"/>
        </w:rPr>
      </w:pPr>
      <w:r>
        <w:rPr>
          <w:rFonts w:ascii="SymbolMT" w:eastAsia="SymbolMT" w:hAnsi="Arial" w:cs="SymbolMT" w:hint="eastAsia"/>
          <w:sz w:val="22"/>
          <w:szCs w:val="22"/>
          <w:lang w:val="en-GB"/>
        </w:rPr>
        <w:t></w:t>
      </w:r>
      <w:r>
        <w:rPr>
          <w:rFonts w:ascii="SymbolMT" w:eastAsia="SymbolMT" w:hAnsi="Arial" w:cs="SymbolMT"/>
          <w:sz w:val="22"/>
          <w:szCs w:val="22"/>
          <w:lang w:val="en-GB"/>
        </w:rPr>
        <w:t xml:space="preserve"> </w:t>
      </w:r>
      <w:r>
        <w:rPr>
          <w:rFonts w:ascii="Cambria" w:eastAsiaTheme="minorHAnsi" w:hAnsi="Cambria" w:cs="Cambria"/>
          <w:sz w:val="22"/>
          <w:szCs w:val="22"/>
          <w:lang w:val="en-GB"/>
        </w:rPr>
        <w:t>Sexual, racial or other forms of harassment</w:t>
      </w:r>
    </w:p>
    <w:p w14:paraId="18604E1B" w14:textId="77777777" w:rsidR="00227E70" w:rsidRDefault="00227E70" w:rsidP="0063714F">
      <w:pPr>
        <w:autoSpaceDE w:val="0"/>
        <w:autoSpaceDN w:val="0"/>
        <w:adjustRightInd w:val="0"/>
        <w:jc w:val="both"/>
        <w:rPr>
          <w:rFonts w:ascii="Cambria" w:eastAsiaTheme="minorHAnsi" w:hAnsi="Cambria" w:cs="Cambria"/>
          <w:sz w:val="22"/>
          <w:szCs w:val="22"/>
          <w:lang w:val="en-GB"/>
        </w:rPr>
      </w:pPr>
      <w:r>
        <w:rPr>
          <w:rFonts w:ascii="SymbolMT" w:eastAsia="SymbolMT" w:hAnsi="Arial" w:cs="SymbolMT" w:hint="eastAsia"/>
          <w:sz w:val="22"/>
          <w:szCs w:val="22"/>
          <w:lang w:val="en-GB"/>
        </w:rPr>
        <w:lastRenderedPageBreak/>
        <w:t></w:t>
      </w:r>
      <w:r>
        <w:rPr>
          <w:rFonts w:ascii="SymbolMT" w:eastAsia="SymbolMT" w:hAnsi="Arial" w:cs="SymbolMT"/>
          <w:sz w:val="22"/>
          <w:szCs w:val="22"/>
          <w:lang w:val="en-GB"/>
        </w:rPr>
        <w:t xml:space="preserve"> </w:t>
      </w:r>
      <w:r>
        <w:rPr>
          <w:rFonts w:ascii="Cambria" w:eastAsiaTheme="minorHAnsi" w:hAnsi="Cambria" w:cs="Cambria"/>
          <w:sz w:val="22"/>
          <w:szCs w:val="22"/>
          <w:lang w:val="en-GB"/>
        </w:rPr>
        <w:t>failure to keep appropriate boundaries in</w:t>
      </w:r>
    </w:p>
    <w:p w14:paraId="41A13115" w14:textId="77777777" w:rsidR="00227E70" w:rsidRDefault="00227E70" w:rsidP="0063714F">
      <w:pPr>
        <w:autoSpaceDE w:val="0"/>
        <w:autoSpaceDN w:val="0"/>
        <w:adjustRightInd w:val="0"/>
        <w:jc w:val="both"/>
        <w:rPr>
          <w:rFonts w:ascii="Cambria" w:eastAsiaTheme="minorHAnsi" w:hAnsi="Cambria" w:cs="Cambria"/>
          <w:sz w:val="22"/>
          <w:szCs w:val="22"/>
          <w:lang w:val="en-GB"/>
        </w:rPr>
      </w:pPr>
      <w:r>
        <w:rPr>
          <w:rFonts w:ascii="Cambria" w:eastAsiaTheme="minorHAnsi" w:hAnsi="Cambria" w:cs="Cambria"/>
          <w:sz w:val="22"/>
          <w:szCs w:val="22"/>
          <w:lang w:val="en-GB"/>
        </w:rPr>
        <w:t>behaviour</w:t>
      </w:r>
    </w:p>
    <w:p w14:paraId="5FE4D336" w14:textId="77777777" w:rsidR="00227E70" w:rsidRDefault="00227E70" w:rsidP="0063714F">
      <w:pPr>
        <w:autoSpaceDE w:val="0"/>
        <w:autoSpaceDN w:val="0"/>
        <w:adjustRightInd w:val="0"/>
        <w:jc w:val="both"/>
        <w:rPr>
          <w:rFonts w:ascii="Cambria" w:eastAsiaTheme="minorHAnsi" w:hAnsi="Cambria" w:cs="Cambria"/>
          <w:sz w:val="22"/>
          <w:szCs w:val="22"/>
          <w:lang w:val="en-GB"/>
        </w:rPr>
      </w:pPr>
      <w:r>
        <w:rPr>
          <w:rFonts w:ascii="SymbolMT" w:eastAsia="SymbolMT" w:hAnsi="Arial" w:cs="SymbolMT" w:hint="eastAsia"/>
          <w:sz w:val="22"/>
          <w:szCs w:val="22"/>
          <w:lang w:val="en-GB"/>
        </w:rPr>
        <w:t></w:t>
      </w:r>
      <w:r>
        <w:rPr>
          <w:rFonts w:ascii="SymbolMT" w:eastAsia="SymbolMT" w:hAnsi="Arial" w:cs="SymbolMT"/>
          <w:sz w:val="22"/>
          <w:szCs w:val="22"/>
          <w:lang w:val="en-GB"/>
        </w:rPr>
        <w:t xml:space="preserve"> </w:t>
      </w:r>
      <w:r>
        <w:rPr>
          <w:rFonts w:ascii="Cambria" w:eastAsiaTheme="minorHAnsi" w:hAnsi="Cambria" w:cs="Cambria"/>
          <w:sz w:val="22"/>
          <w:szCs w:val="22"/>
          <w:lang w:val="en-GB"/>
        </w:rPr>
        <w:t>Persistent rudeness to patients, staff, students or others</w:t>
      </w:r>
    </w:p>
    <w:p w14:paraId="3AAC33DF" w14:textId="77777777" w:rsidR="00B42C36" w:rsidRDefault="00227E70" w:rsidP="3316C241">
      <w:pPr>
        <w:autoSpaceDE w:val="0"/>
        <w:autoSpaceDN w:val="0"/>
        <w:adjustRightInd w:val="0"/>
        <w:jc w:val="both"/>
        <w:rPr>
          <w:rFonts w:ascii="Cambria" w:eastAsiaTheme="minorHAnsi" w:hAnsi="Cambria" w:cs="Cambria"/>
          <w:sz w:val="22"/>
          <w:szCs w:val="22"/>
          <w:lang w:val="en-GB"/>
        </w:rPr>
      </w:pPr>
      <w:r>
        <w:rPr>
          <w:rFonts w:ascii="SymbolMT" w:eastAsia="SymbolMT" w:hAnsi="Arial" w:cs="SymbolMT" w:hint="eastAsia"/>
          <w:sz w:val="22"/>
          <w:szCs w:val="22"/>
          <w:lang w:val="en-GB"/>
        </w:rPr>
        <w:t></w:t>
      </w:r>
      <w:r>
        <w:rPr>
          <w:rFonts w:ascii="SymbolMT" w:eastAsia="SymbolMT" w:hAnsi="Arial" w:cs="SymbolMT"/>
          <w:sz w:val="22"/>
          <w:szCs w:val="22"/>
          <w:lang w:val="en-GB"/>
        </w:rPr>
        <w:t xml:space="preserve"> </w:t>
      </w:r>
      <w:r>
        <w:rPr>
          <w:rFonts w:ascii="Cambria" w:eastAsiaTheme="minorHAnsi" w:hAnsi="Cambria" w:cs="Cambria"/>
          <w:sz w:val="22"/>
          <w:szCs w:val="22"/>
          <w:lang w:val="en-GB"/>
        </w:rPr>
        <w:t>Unlawful discrimination</w:t>
      </w:r>
    </w:p>
    <w:p w14:paraId="35B6E941" w14:textId="4058C269" w:rsidR="00227E70" w:rsidRPr="00B42C36" w:rsidRDefault="00B42C36" w:rsidP="3316C241">
      <w:pPr>
        <w:autoSpaceDE w:val="0"/>
        <w:autoSpaceDN w:val="0"/>
        <w:adjustRightInd w:val="0"/>
        <w:jc w:val="both"/>
        <w:rPr>
          <w:rFonts w:ascii="Cambria" w:eastAsiaTheme="minorHAnsi" w:hAnsi="Cambria" w:cs="Cambria"/>
          <w:sz w:val="22"/>
          <w:szCs w:val="22"/>
          <w:lang w:val="en-GB"/>
        </w:rPr>
      </w:pPr>
      <w:r>
        <w:rPr>
          <w:rFonts w:ascii="SymbolMT" w:eastAsia="SymbolMT" w:hAnsi="Arial" w:cs="SymbolMT" w:hint="eastAsia"/>
          <w:sz w:val="22"/>
          <w:szCs w:val="22"/>
          <w:lang w:val="en-GB"/>
        </w:rPr>
        <w:t></w:t>
      </w:r>
      <w:r>
        <w:rPr>
          <w:rFonts w:ascii="SymbolMT" w:eastAsia="SymbolMT" w:hAnsi="Arial" w:cs="SymbolMT"/>
          <w:sz w:val="22"/>
          <w:szCs w:val="22"/>
          <w:lang w:val="en-GB"/>
        </w:rPr>
        <w:t>C</w:t>
      </w:r>
      <w:r w:rsidR="3316C241" w:rsidRPr="3316C241">
        <w:rPr>
          <w:rFonts w:ascii="Cambria" w:hAnsi="Cambria" w:cs="Cambria"/>
          <w:sz w:val="22"/>
          <w:szCs w:val="22"/>
          <w:lang w:val="en-GB"/>
        </w:rPr>
        <w:t>onduct/behaviour which has undermined, or may undermine, public confidence in the profession;</w:t>
      </w:r>
    </w:p>
    <w:p w14:paraId="451F2C31" w14:textId="6C9A8F5E" w:rsidR="00227E70" w:rsidRDefault="00EB0411" w:rsidP="0063714F">
      <w:pPr>
        <w:autoSpaceDE w:val="0"/>
        <w:autoSpaceDN w:val="0"/>
        <w:adjustRightInd w:val="0"/>
        <w:jc w:val="both"/>
        <w:rPr>
          <w:rFonts w:ascii="Cambria" w:eastAsiaTheme="minorHAnsi" w:hAnsi="Cambria" w:cs="Cambria"/>
          <w:sz w:val="22"/>
          <w:szCs w:val="22"/>
          <w:lang w:val="en-GB"/>
        </w:rPr>
      </w:pPr>
      <w:r>
        <w:rPr>
          <w:rFonts w:ascii="SymbolMT" w:eastAsia="SymbolMT" w:hAnsi="Arial" w:cs="SymbolMT" w:hint="eastAsia"/>
          <w:noProof/>
          <w:sz w:val="22"/>
          <w:szCs w:val="22"/>
          <w:lang w:val="en-GB"/>
        </w:rPr>
        <mc:AlternateContent>
          <mc:Choice Requires="wps">
            <w:drawing>
              <wp:anchor distT="0" distB="0" distL="114300" distR="114300" simplePos="0" relativeHeight="251658244" behindDoc="0" locked="0" layoutInCell="1" allowOverlap="1" wp14:anchorId="007AFA25" wp14:editId="551A9DEA">
                <wp:simplePos x="0" y="0"/>
                <wp:positionH relativeFrom="column">
                  <wp:posOffset>-160020</wp:posOffset>
                </wp:positionH>
                <wp:positionV relativeFrom="paragraph">
                  <wp:posOffset>18415</wp:posOffset>
                </wp:positionV>
                <wp:extent cx="5482590" cy="381000"/>
                <wp:effectExtent l="19050" t="19050" r="22860" b="19050"/>
                <wp:wrapNone/>
                <wp:docPr id="354131646" name="Rectangle: Rounded Corners 1"/>
                <wp:cNvGraphicFramePr/>
                <a:graphic xmlns:a="http://schemas.openxmlformats.org/drawingml/2006/main">
                  <a:graphicData uri="http://schemas.microsoft.com/office/word/2010/wordprocessingShape">
                    <wps:wsp>
                      <wps:cNvSpPr/>
                      <wps:spPr>
                        <a:xfrm>
                          <a:off x="0" y="0"/>
                          <a:ext cx="5482590" cy="381000"/>
                        </a:xfrm>
                        <a:prstGeom prst="round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xmlns:arto="http://schemas.microsoft.com/office/word/2006/arto">
            <w:pict w14:anchorId="36509A13">
              <v:roundrect id="Rectangle: Rounded Corners 1" style="position:absolute;margin-left:-12.6pt;margin-top:1.45pt;width:431.7pt;height:3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0b050" strokeweight="2.25pt" arcsize="10923f" w14:anchorId="7B968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">
                <v:stroke joinstyle="miter"/>
              </v:roundrect>
            </w:pict>
          </mc:Fallback>
        </mc:AlternateContent>
      </w:r>
    </w:p>
    <w:p w14:paraId="57EF3BE0" w14:textId="77777777" w:rsidR="00227E70" w:rsidRPr="00F04EF8" w:rsidRDefault="00227E70" w:rsidP="0063714F">
      <w:pPr>
        <w:autoSpaceDE w:val="0"/>
        <w:autoSpaceDN w:val="0"/>
        <w:adjustRightInd w:val="0"/>
        <w:jc w:val="both"/>
        <w:rPr>
          <w:rFonts w:ascii="SymbolMT" w:eastAsia="SymbolMT" w:hAnsi="Arial" w:cs="SymbolMT"/>
          <w:b/>
          <w:bCs/>
          <w:sz w:val="22"/>
          <w:szCs w:val="22"/>
          <w:lang w:val="en-GB"/>
        </w:rPr>
      </w:pPr>
      <w:r w:rsidRPr="00F04EF8">
        <w:rPr>
          <w:rFonts w:ascii="SymbolMT" w:eastAsia="SymbolMT" w:hAnsi="Arial" w:cs="SymbolMT"/>
          <w:b/>
          <w:bCs/>
          <w:sz w:val="22"/>
          <w:szCs w:val="22"/>
          <w:lang w:val="en-GB"/>
        </w:rPr>
        <w:t>h. Health concerns and insight or management of these concerns</w:t>
      </w:r>
    </w:p>
    <w:p w14:paraId="0FD8E5AE" w14:textId="77777777" w:rsidR="00227E70" w:rsidRDefault="00227E70" w:rsidP="0063714F">
      <w:pPr>
        <w:autoSpaceDE w:val="0"/>
        <w:autoSpaceDN w:val="0"/>
        <w:adjustRightInd w:val="0"/>
        <w:jc w:val="both"/>
        <w:rPr>
          <w:rFonts w:ascii="Cambria" w:eastAsiaTheme="minorHAnsi" w:hAnsi="Cambria" w:cs="Cambria"/>
          <w:sz w:val="22"/>
          <w:szCs w:val="22"/>
          <w:lang w:val="en-GB"/>
        </w:rPr>
      </w:pPr>
      <w:r>
        <w:rPr>
          <w:rFonts w:ascii="SymbolMT" w:eastAsia="SymbolMT" w:hAnsi="Arial" w:cs="SymbolMT" w:hint="eastAsia"/>
          <w:sz w:val="22"/>
          <w:szCs w:val="22"/>
          <w:lang w:val="en-GB"/>
        </w:rPr>
        <w:t></w:t>
      </w:r>
      <w:r>
        <w:rPr>
          <w:rFonts w:ascii="SymbolMT" w:eastAsia="SymbolMT" w:hAnsi="Arial" w:cs="SymbolMT"/>
          <w:sz w:val="22"/>
          <w:szCs w:val="22"/>
          <w:lang w:val="en-GB"/>
        </w:rPr>
        <w:t xml:space="preserve"> </w:t>
      </w:r>
      <w:r>
        <w:rPr>
          <w:rFonts w:ascii="Cambria" w:eastAsiaTheme="minorHAnsi" w:hAnsi="Cambria" w:cs="Cambria"/>
          <w:sz w:val="22"/>
          <w:szCs w:val="22"/>
          <w:lang w:val="en-GB"/>
        </w:rPr>
        <w:t>Failure to seek medical treatment or other support</w:t>
      </w:r>
    </w:p>
    <w:p w14:paraId="0EF00DDE" w14:textId="77777777" w:rsidR="00227E70" w:rsidRDefault="00227E70" w:rsidP="0063714F">
      <w:pPr>
        <w:autoSpaceDE w:val="0"/>
        <w:autoSpaceDN w:val="0"/>
        <w:adjustRightInd w:val="0"/>
        <w:jc w:val="both"/>
        <w:rPr>
          <w:rFonts w:ascii="Cambria" w:eastAsiaTheme="minorHAnsi" w:hAnsi="Cambria" w:cs="Cambria"/>
          <w:sz w:val="22"/>
          <w:szCs w:val="22"/>
          <w:lang w:val="en-GB"/>
        </w:rPr>
      </w:pPr>
      <w:r>
        <w:rPr>
          <w:rFonts w:ascii="SymbolMT" w:eastAsia="SymbolMT" w:hAnsi="Arial" w:cs="SymbolMT" w:hint="eastAsia"/>
          <w:sz w:val="22"/>
          <w:szCs w:val="22"/>
          <w:lang w:val="en-GB"/>
        </w:rPr>
        <w:t></w:t>
      </w:r>
      <w:r>
        <w:rPr>
          <w:rFonts w:ascii="SymbolMT" w:eastAsia="SymbolMT" w:hAnsi="Arial" w:cs="SymbolMT"/>
          <w:sz w:val="22"/>
          <w:szCs w:val="22"/>
          <w:lang w:val="en-GB"/>
        </w:rPr>
        <w:t xml:space="preserve"> </w:t>
      </w:r>
      <w:r>
        <w:rPr>
          <w:rFonts w:ascii="Cambria" w:eastAsiaTheme="minorHAnsi" w:hAnsi="Cambria" w:cs="Cambria"/>
          <w:sz w:val="22"/>
          <w:szCs w:val="22"/>
          <w:lang w:val="en-GB"/>
        </w:rPr>
        <w:t>Refusal to follow medical advice or care plans, including monitoring and</w:t>
      </w:r>
    </w:p>
    <w:p w14:paraId="2A50C655" w14:textId="263E2DF0" w:rsidR="00227E70" w:rsidRDefault="3316C241" w:rsidP="3316C241">
      <w:pPr>
        <w:autoSpaceDE w:val="0"/>
        <w:autoSpaceDN w:val="0"/>
        <w:adjustRightInd w:val="0"/>
        <w:jc w:val="both"/>
        <w:rPr>
          <w:rFonts w:ascii="Cambria" w:hAnsi="Cambria" w:cs="Cambria"/>
          <w:sz w:val="22"/>
          <w:szCs w:val="22"/>
          <w:lang w:val="en-GB"/>
        </w:rPr>
      </w:pPr>
      <w:r w:rsidRPr="3316C241">
        <w:rPr>
          <w:rFonts w:ascii="Cambria" w:hAnsi="Cambria" w:cs="Cambria"/>
          <w:sz w:val="22"/>
          <w:szCs w:val="22"/>
          <w:lang w:val="en-GB"/>
        </w:rPr>
        <w:t>reviews, in relation to maintaining fitness to practise.</w:t>
      </w:r>
    </w:p>
    <w:p w14:paraId="77D565B2" w14:textId="35342E94" w:rsidR="00227E70" w:rsidRDefault="00227E70" w:rsidP="0063714F">
      <w:pPr>
        <w:autoSpaceDE w:val="0"/>
        <w:autoSpaceDN w:val="0"/>
        <w:adjustRightInd w:val="0"/>
        <w:jc w:val="both"/>
        <w:rPr>
          <w:rFonts w:ascii="Cambria" w:eastAsiaTheme="minorHAnsi" w:hAnsi="Cambria" w:cs="Cambria"/>
          <w:sz w:val="22"/>
          <w:szCs w:val="22"/>
          <w:lang w:val="en-GB"/>
        </w:rPr>
      </w:pPr>
      <w:r>
        <w:rPr>
          <w:rFonts w:ascii="SymbolMT" w:eastAsia="SymbolMT" w:hAnsi="Arial" w:cs="SymbolMT" w:hint="eastAsia"/>
          <w:sz w:val="22"/>
          <w:szCs w:val="22"/>
          <w:lang w:val="en-GB"/>
        </w:rPr>
        <w:t></w:t>
      </w:r>
      <w:r>
        <w:rPr>
          <w:rFonts w:ascii="SymbolMT" w:eastAsia="SymbolMT" w:hAnsi="Arial" w:cs="SymbolMT"/>
          <w:sz w:val="22"/>
          <w:szCs w:val="22"/>
          <w:lang w:val="en-GB"/>
        </w:rPr>
        <w:t xml:space="preserve"> </w:t>
      </w:r>
      <w:r>
        <w:rPr>
          <w:rFonts w:ascii="Cambria" w:eastAsiaTheme="minorHAnsi" w:hAnsi="Cambria" w:cs="Cambria"/>
          <w:sz w:val="22"/>
          <w:szCs w:val="22"/>
          <w:lang w:val="en-GB"/>
        </w:rPr>
        <w:t>Failure to recognise limits and abilities or lack of insight into health concerns</w:t>
      </w:r>
      <w:r w:rsidR="008926FE">
        <w:rPr>
          <w:rFonts w:ascii="Cambria" w:eastAsiaTheme="minorHAnsi" w:hAnsi="Cambria" w:cs="Cambria"/>
          <w:sz w:val="22"/>
          <w:szCs w:val="22"/>
          <w:lang w:val="en-GB"/>
        </w:rPr>
        <w:t>, including refusal to attend an Occupational Health appointment</w:t>
      </w:r>
    </w:p>
    <w:p w14:paraId="50AB4E0E" w14:textId="4EB94424" w:rsidR="00227E70" w:rsidRDefault="00EB0411" w:rsidP="0063714F">
      <w:pPr>
        <w:autoSpaceDE w:val="0"/>
        <w:autoSpaceDN w:val="0"/>
        <w:adjustRightInd w:val="0"/>
        <w:jc w:val="both"/>
        <w:rPr>
          <w:rFonts w:ascii="Cambria" w:eastAsiaTheme="minorHAnsi" w:hAnsi="Cambria" w:cs="Cambria"/>
          <w:sz w:val="22"/>
          <w:szCs w:val="22"/>
          <w:lang w:val="en-GB"/>
        </w:rPr>
      </w:pPr>
      <w:r>
        <w:rPr>
          <w:rFonts w:ascii="SymbolMT" w:eastAsia="SymbolMT" w:hAnsi="Arial" w:cs="SymbolMT" w:hint="eastAsia"/>
          <w:noProof/>
          <w:sz w:val="22"/>
          <w:szCs w:val="22"/>
          <w:lang w:val="en-GB"/>
        </w:rPr>
        <mc:AlternateContent>
          <mc:Choice Requires="wps">
            <w:drawing>
              <wp:anchor distT="0" distB="0" distL="114300" distR="114300" simplePos="0" relativeHeight="251658245" behindDoc="0" locked="0" layoutInCell="1" allowOverlap="1" wp14:anchorId="7D3E4FD1" wp14:editId="4B6812C6">
                <wp:simplePos x="0" y="0"/>
                <wp:positionH relativeFrom="column">
                  <wp:posOffset>-129540</wp:posOffset>
                </wp:positionH>
                <wp:positionV relativeFrom="paragraph">
                  <wp:posOffset>99060</wp:posOffset>
                </wp:positionV>
                <wp:extent cx="5482590" cy="381000"/>
                <wp:effectExtent l="19050" t="19050" r="22860" b="19050"/>
                <wp:wrapNone/>
                <wp:docPr id="439853863" name="Rectangle: Rounded Corners 1"/>
                <wp:cNvGraphicFramePr/>
                <a:graphic xmlns:a="http://schemas.openxmlformats.org/drawingml/2006/main">
                  <a:graphicData uri="http://schemas.microsoft.com/office/word/2010/wordprocessingShape">
                    <wps:wsp>
                      <wps:cNvSpPr/>
                      <wps:spPr>
                        <a:xfrm>
                          <a:off x="0" y="0"/>
                          <a:ext cx="5482590" cy="381000"/>
                        </a:xfrm>
                        <a:prstGeom prst="round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xmlns:arto="http://schemas.microsoft.com/office/word/2006/arto">
            <w:pict w14:anchorId="57058DEE">
              <v:roundrect id="Rectangle: Rounded Corners 1" style="position:absolute;margin-left:-10.2pt;margin-top:7.8pt;width:431.7pt;height:30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0b050" strokeweight="2.25pt" arcsize="10923f" w14:anchorId="01EF37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">
                <v:stroke joinstyle="miter"/>
              </v:roundrect>
            </w:pict>
          </mc:Fallback>
        </mc:AlternateContent>
      </w:r>
    </w:p>
    <w:p w14:paraId="56DE5A9B" w14:textId="04B27EDB" w:rsidR="00227E70" w:rsidRPr="00FD6205" w:rsidRDefault="00227E70" w:rsidP="0063714F">
      <w:pPr>
        <w:pStyle w:val="ListParagraph"/>
        <w:numPr>
          <w:ilvl w:val="0"/>
          <w:numId w:val="12"/>
        </w:numPr>
        <w:autoSpaceDE w:val="0"/>
        <w:autoSpaceDN w:val="0"/>
        <w:adjustRightInd w:val="0"/>
        <w:ind w:left="142" w:hanging="142"/>
        <w:jc w:val="both"/>
        <w:rPr>
          <w:rFonts w:ascii="SymbolMT" w:eastAsia="SymbolMT" w:hAnsi="Arial" w:cs="SymbolMT"/>
          <w:b/>
          <w:bCs/>
        </w:rPr>
      </w:pPr>
      <w:r w:rsidRPr="00FD6205">
        <w:rPr>
          <w:rFonts w:ascii="SymbolMT" w:eastAsia="SymbolMT" w:hAnsi="Arial" w:cs="SymbolMT"/>
          <w:b/>
          <w:bCs/>
        </w:rPr>
        <w:t>Other concerns</w:t>
      </w:r>
    </w:p>
    <w:p w14:paraId="2B46DF40" w14:textId="7247DD22" w:rsidR="00227E70" w:rsidRPr="00987B7B" w:rsidRDefault="00987B7B" w:rsidP="0063714F">
      <w:pPr>
        <w:autoSpaceDE w:val="0"/>
        <w:autoSpaceDN w:val="0"/>
        <w:adjustRightInd w:val="0"/>
        <w:jc w:val="both"/>
        <w:rPr>
          <w:rFonts w:ascii="Cambria" w:eastAsia="SymbolMT" w:hAnsi="Cambria" w:cs="SymbolMT"/>
          <w:sz w:val="22"/>
          <w:szCs w:val="22"/>
          <w:lang w:val="en-GB"/>
        </w:rPr>
      </w:pPr>
      <w:r>
        <w:rPr>
          <w:rFonts w:ascii="SymbolMT" w:eastAsia="SymbolMT" w:hAnsi="Arial" w:cs="SymbolMT" w:hint="eastAsia"/>
          <w:sz w:val="22"/>
          <w:szCs w:val="22"/>
          <w:lang w:val="en-GB"/>
        </w:rPr>
        <w:t></w:t>
      </w:r>
      <w:r w:rsidR="00227E70" w:rsidRPr="00987B7B">
        <w:rPr>
          <w:rFonts w:ascii="Cambria" w:eastAsia="SymbolMT" w:hAnsi="Cambria" w:cs="SymbolMT"/>
          <w:sz w:val="22"/>
          <w:szCs w:val="22"/>
          <w:lang w:val="en-GB"/>
        </w:rPr>
        <w:t>where repeated concerns of a similar nature have been raised against the student;</w:t>
      </w:r>
    </w:p>
    <w:p w14:paraId="58EF6627" w14:textId="3C5913C8" w:rsidR="00227E70" w:rsidRPr="00987B7B" w:rsidRDefault="003021FD" w:rsidP="0063714F">
      <w:pPr>
        <w:autoSpaceDE w:val="0"/>
        <w:autoSpaceDN w:val="0"/>
        <w:adjustRightInd w:val="0"/>
        <w:jc w:val="both"/>
        <w:rPr>
          <w:rFonts w:ascii="Cambria" w:eastAsia="SymbolMT" w:hAnsi="Cambria" w:cs="SymbolMT"/>
          <w:sz w:val="22"/>
          <w:szCs w:val="22"/>
          <w:lang w:val="en-GB"/>
        </w:rPr>
      </w:pPr>
      <w:r>
        <w:rPr>
          <w:rFonts w:ascii="SymbolMT" w:eastAsia="SymbolMT" w:hAnsi="Arial" w:cs="SymbolMT" w:hint="eastAsia"/>
          <w:sz w:val="22"/>
          <w:szCs w:val="22"/>
          <w:lang w:val="en-GB"/>
        </w:rPr>
        <w:t></w:t>
      </w:r>
      <w:r w:rsidR="3316C241" w:rsidRPr="3316C241">
        <w:rPr>
          <w:rFonts w:ascii="Cambria" w:eastAsia="SymbolMT" w:hAnsi="Cambria" w:cs="SymbolMT"/>
          <w:sz w:val="22"/>
          <w:szCs w:val="22"/>
          <w:lang w:val="en-GB"/>
        </w:rPr>
        <w:t xml:space="preserve">the student has demonstrated a lack of insight into their behaviour; </w:t>
      </w:r>
    </w:p>
    <w:p w14:paraId="732EC014" w14:textId="49FB6659" w:rsidR="00227E70" w:rsidRPr="00987B7B" w:rsidRDefault="00987B7B" w:rsidP="0063714F">
      <w:pPr>
        <w:autoSpaceDE w:val="0"/>
        <w:autoSpaceDN w:val="0"/>
        <w:adjustRightInd w:val="0"/>
        <w:jc w:val="both"/>
        <w:rPr>
          <w:rFonts w:ascii="Cambria" w:eastAsia="SymbolMT" w:hAnsi="Cambria" w:cs="SymbolMT"/>
          <w:sz w:val="22"/>
          <w:szCs w:val="22"/>
          <w:lang w:val="en-GB"/>
        </w:rPr>
      </w:pPr>
      <w:r>
        <w:rPr>
          <w:rFonts w:ascii="SymbolMT" w:eastAsia="SymbolMT" w:hAnsi="Arial" w:cs="SymbolMT" w:hint="eastAsia"/>
          <w:sz w:val="22"/>
          <w:szCs w:val="22"/>
          <w:lang w:val="en-GB"/>
        </w:rPr>
        <w:t></w:t>
      </w:r>
      <w:r w:rsidR="00227E70" w:rsidRPr="00987B7B">
        <w:rPr>
          <w:rFonts w:ascii="Cambria" w:eastAsia="SymbolMT" w:hAnsi="Cambria" w:cs="SymbolMT"/>
          <w:sz w:val="22"/>
          <w:szCs w:val="22"/>
          <w:lang w:val="en-GB"/>
        </w:rPr>
        <w:t>the student has failed to engage with an application of either this procedure or any other University regulation, code, policy and/or procedure.</w:t>
      </w:r>
    </w:p>
    <w:p w14:paraId="28B40E99" w14:textId="64C6977C" w:rsidR="006823EF" w:rsidRDefault="3316C241" w:rsidP="0063714F">
      <w:pPr>
        <w:autoSpaceDE w:val="0"/>
        <w:autoSpaceDN w:val="0"/>
        <w:adjustRightInd w:val="0"/>
        <w:jc w:val="both"/>
        <w:rPr>
          <w:rFonts w:ascii="Cambria" w:eastAsia="SymbolMT" w:hAnsi="Cambria" w:cs="SymbolMT"/>
          <w:sz w:val="22"/>
          <w:szCs w:val="22"/>
          <w:lang w:val="en-GB"/>
        </w:rPr>
      </w:pPr>
      <w:r w:rsidRPr="3316C241">
        <w:rPr>
          <w:rFonts w:ascii="SymbolMT" w:eastAsia="SymbolMT" w:hAnsi="Arial" w:cs="SymbolMT"/>
          <w:sz w:val="22"/>
          <w:szCs w:val="22"/>
          <w:lang w:val="en-GB"/>
        </w:rPr>
        <w:t></w:t>
      </w:r>
      <w:r w:rsidRPr="3316C241">
        <w:rPr>
          <w:rFonts w:ascii="Cambria" w:eastAsia="SymbolMT" w:hAnsi="Cambria" w:cs="SymbolMT"/>
          <w:sz w:val="22"/>
          <w:szCs w:val="22"/>
          <w:lang w:val="en-GB"/>
        </w:rPr>
        <w:t>Failing to demonstrate good professional practice;</w:t>
      </w:r>
    </w:p>
    <w:p w14:paraId="1001FF01" w14:textId="3250328C" w:rsidR="00F20CD6" w:rsidRPr="00987B7B" w:rsidRDefault="00987B7B" w:rsidP="0063714F">
      <w:pPr>
        <w:autoSpaceDE w:val="0"/>
        <w:autoSpaceDN w:val="0"/>
        <w:adjustRightInd w:val="0"/>
        <w:jc w:val="both"/>
        <w:rPr>
          <w:rFonts w:ascii="Cambria" w:eastAsia="SymbolMT" w:hAnsi="Cambria" w:cs="SymbolMT"/>
          <w:sz w:val="22"/>
          <w:szCs w:val="22"/>
          <w:lang w:val="en-GB"/>
        </w:rPr>
      </w:pPr>
      <w:r>
        <w:rPr>
          <w:rFonts w:ascii="SymbolMT" w:eastAsia="SymbolMT" w:hAnsi="Arial" w:cs="SymbolMT" w:hint="eastAsia"/>
          <w:sz w:val="22"/>
          <w:szCs w:val="22"/>
          <w:lang w:val="en-GB"/>
        </w:rPr>
        <w:t xml:space="preserve"> </w:t>
      </w:r>
      <w:r w:rsidRPr="00987B7B">
        <w:rPr>
          <w:rFonts w:ascii="Cambria" w:eastAsia="SymbolMT" w:hAnsi="Cambria" w:cs="SymbolMT"/>
          <w:sz w:val="22"/>
          <w:szCs w:val="22"/>
          <w:lang w:val="en-GB"/>
        </w:rPr>
        <w:t>Failure to ad</w:t>
      </w:r>
      <w:r>
        <w:rPr>
          <w:rFonts w:ascii="Cambria" w:eastAsia="SymbolMT" w:hAnsi="Cambria" w:cs="SymbolMT"/>
          <w:sz w:val="22"/>
          <w:szCs w:val="22"/>
          <w:lang w:val="en-GB"/>
        </w:rPr>
        <w:t xml:space="preserve">here to </w:t>
      </w:r>
      <w:r w:rsidR="00615753">
        <w:rPr>
          <w:rFonts w:ascii="Cambria" w:eastAsia="SymbolMT" w:hAnsi="Cambria" w:cs="SymbolMT"/>
          <w:sz w:val="22"/>
          <w:szCs w:val="22"/>
          <w:lang w:val="en-GB"/>
        </w:rPr>
        <w:t xml:space="preserve">a warning, reasonable instruction, </w:t>
      </w:r>
      <w:r w:rsidR="00373B44">
        <w:rPr>
          <w:rFonts w:ascii="Cambria" w:eastAsia="SymbolMT" w:hAnsi="Cambria" w:cs="SymbolMT"/>
          <w:sz w:val="22"/>
          <w:szCs w:val="22"/>
          <w:lang w:val="en-GB"/>
        </w:rPr>
        <w:t>or</w:t>
      </w:r>
      <w:r w:rsidR="00615753">
        <w:rPr>
          <w:rFonts w:ascii="Cambria" w:eastAsia="SymbolMT" w:hAnsi="Cambria" w:cs="SymbolMT"/>
          <w:sz w:val="22"/>
          <w:szCs w:val="22"/>
          <w:lang w:val="en-GB"/>
        </w:rPr>
        <w:t xml:space="preserve"> Remediation Action Plan (as set out in </w:t>
      </w:r>
      <w:hyperlink w:anchor="_Appendix_2_Action" w:history="1">
        <w:r w:rsidR="00615753" w:rsidRPr="00A875FC">
          <w:rPr>
            <w:rStyle w:val="Hyperlink"/>
            <w:rFonts w:ascii="Cambria" w:eastAsia="SymbolMT" w:hAnsi="Cambria" w:cs="SymbolMT"/>
            <w:sz w:val="22"/>
            <w:szCs w:val="22"/>
            <w:lang w:val="en-GB"/>
          </w:rPr>
          <w:t>Appendix 2</w:t>
        </w:r>
      </w:hyperlink>
      <w:r w:rsidR="00615753">
        <w:rPr>
          <w:rFonts w:ascii="Cambria" w:eastAsia="SymbolMT" w:hAnsi="Cambria" w:cs="SymbolMT"/>
          <w:sz w:val="22"/>
          <w:szCs w:val="22"/>
          <w:lang w:val="en-GB"/>
        </w:rPr>
        <w:t>)</w:t>
      </w:r>
    </w:p>
    <w:p w14:paraId="52E8DE64" w14:textId="77777777" w:rsidR="00F65F5A" w:rsidRDefault="00F65F5A" w:rsidP="0063714F">
      <w:pPr>
        <w:autoSpaceDE w:val="0"/>
        <w:autoSpaceDN w:val="0"/>
        <w:adjustRightInd w:val="0"/>
        <w:jc w:val="both"/>
        <w:rPr>
          <w:rFonts w:ascii="Cambria" w:eastAsia="SymbolMT" w:hAnsi="Cambria" w:cs="SymbolMT"/>
          <w:sz w:val="22"/>
          <w:szCs w:val="22"/>
          <w:lang w:val="en-GB"/>
        </w:rPr>
      </w:pPr>
    </w:p>
    <w:p w14:paraId="7F8805DF" w14:textId="77777777" w:rsidR="00B17734" w:rsidRDefault="00B17734" w:rsidP="0063714F">
      <w:pPr>
        <w:autoSpaceDE w:val="0"/>
        <w:autoSpaceDN w:val="0"/>
        <w:adjustRightInd w:val="0"/>
        <w:jc w:val="both"/>
        <w:rPr>
          <w:rFonts w:ascii="Cambria" w:eastAsia="SymbolMT" w:hAnsi="Cambria" w:cs="SymbolMT"/>
          <w:sz w:val="22"/>
          <w:szCs w:val="22"/>
          <w:lang w:val="en-GB"/>
        </w:rPr>
      </w:pPr>
    </w:p>
    <w:p w14:paraId="4F63ECC7" w14:textId="5A612EFA" w:rsidR="000A0EC9" w:rsidRPr="000A0EC9" w:rsidRDefault="000A0EC9" w:rsidP="0063714F">
      <w:pPr>
        <w:pStyle w:val="Heading1"/>
        <w:jc w:val="both"/>
      </w:pPr>
      <w:bookmarkStart w:id="45" w:name="_Appendix_2_Action"/>
      <w:bookmarkStart w:id="46" w:name="_Toc203997150"/>
      <w:bookmarkEnd w:id="45"/>
      <w:r w:rsidRPr="000A0EC9">
        <w:t>Appendix 2 Action Plan Checklist</w:t>
      </w:r>
      <w:bookmarkEnd w:id="46"/>
    </w:p>
    <w:p w14:paraId="3050396B" w14:textId="77777777" w:rsidR="001B45F7" w:rsidRDefault="001B45F7" w:rsidP="0063714F">
      <w:pPr>
        <w:jc w:val="both"/>
        <w:rPr>
          <w:b/>
          <w:color w:val="2F5496" w:themeColor="accent1" w:themeShade="BF"/>
          <w:u w:val="single"/>
        </w:rPr>
      </w:pPr>
      <w:r>
        <w:rPr>
          <w:b/>
          <w:u w:val="single"/>
        </w:rPr>
        <w:t xml:space="preserve">Remediation Plan Checklist for </w:t>
      </w:r>
      <w:r w:rsidRPr="00CE06B8">
        <w:rPr>
          <w:b/>
          <w:color w:val="FF0000"/>
          <w:u w:val="single"/>
        </w:rPr>
        <w:t>IOs</w:t>
      </w:r>
      <w:r>
        <w:rPr>
          <w:b/>
          <w:u w:val="single"/>
        </w:rPr>
        <w:t>/</w:t>
      </w:r>
      <w:proofErr w:type="spellStart"/>
      <w:r w:rsidRPr="00CE06B8">
        <w:rPr>
          <w:b/>
          <w:color w:val="2F5496" w:themeColor="accent1" w:themeShade="BF"/>
          <w:u w:val="single"/>
        </w:rPr>
        <w:t>FtP</w:t>
      </w:r>
      <w:proofErr w:type="spellEnd"/>
      <w:r w:rsidRPr="00CE06B8">
        <w:rPr>
          <w:b/>
          <w:color w:val="2F5496" w:themeColor="accent1" w:themeShade="BF"/>
          <w:u w:val="single"/>
        </w:rPr>
        <w:t xml:space="preserve"> Panels</w:t>
      </w:r>
    </w:p>
    <w:p w14:paraId="06A5F1C8" w14:textId="1E298EFA" w:rsidR="004374EC" w:rsidRPr="004374EC" w:rsidRDefault="004374EC" w:rsidP="0063714F">
      <w:pPr>
        <w:jc w:val="both"/>
        <w:rPr>
          <w:bCs/>
          <w:i/>
          <w:iCs/>
        </w:rPr>
      </w:pPr>
      <w:r w:rsidRPr="004374EC">
        <w:rPr>
          <w:bCs/>
          <w:i/>
          <w:iCs/>
        </w:rPr>
        <w:t>*The writing in red is applicable to Panels. The writing in blue is applicable to IOs</w:t>
      </w:r>
    </w:p>
    <w:p w14:paraId="4D3B9E4D" w14:textId="164C153E" w:rsidR="005230E7" w:rsidRPr="004374EC" w:rsidRDefault="005230E7" w:rsidP="0063714F">
      <w:pPr>
        <w:jc w:val="both"/>
        <w:rPr>
          <w:bCs/>
          <w:i/>
          <w:iCs/>
        </w:rPr>
      </w:pPr>
    </w:p>
    <w:tbl>
      <w:tblPr>
        <w:tblStyle w:val="TableGrid"/>
        <w:tblW w:w="9633" w:type="dxa"/>
        <w:tblLook w:val="04A0" w:firstRow="1" w:lastRow="0" w:firstColumn="1" w:lastColumn="0" w:noHBand="0" w:noVBand="1"/>
      </w:tblPr>
      <w:tblGrid>
        <w:gridCol w:w="3023"/>
        <w:gridCol w:w="2120"/>
        <w:gridCol w:w="4490"/>
      </w:tblGrid>
      <w:tr w:rsidR="001B45F7" w14:paraId="127FC1AE" w14:textId="77777777" w:rsidTr="058989E3">
        <w:trPr>
          <w:trHeight w:val="1156"/>
        </w:trPr>
        <w:tc>
          <w:tcPr>
            <w:tcW w:w="3023" w:type="dxa"/>
          </w:tcPr>
          <w:p w14:paraId="10B77FE3" w14:textId="77777777" w:rsidR="001B45F7" w:rsidRDefault="001B45F7" w:rsidP="0063714F">
            <w:pPr>
              <w:jc w:val="both"/>
            </w:pPr>
            <w:r>
              <w:t xml:space="preserve">1) Has the student breached the University’s requirements for professional </w:t>
            </w:r>
            <w:proofErr w:type="spellStart"/>
            <w:r>
              <w:t>behaviour</w:t>
            </w:r>
            <w:proofErr w:type="spellEnd"/>
            <w:r>
              <w:t xml:space="preserve">? </w:t>
            </w:r>
          </w:p>
        </w:tc>
        <w:tc>
          <w:tcPr>
            <w:tcW w:w="2120" w:type="dxa"/>
          </w:tcPr>
          <w:p w14:paraId="6AB1DBEA" w14:textId="06ED3CE3" w:rsidR="001B45F7" w:rsidRDefault="001B45F7" w:rsidP="0063714F">
            <w:pPr>
              <w:jc w:val="both"/>
            </w:pPr>
            <w:r>
              <w:t xml:space="preserve">Yes – </w:t>
            </w:r>
            <w:r w:rsidR="00985C25">
              <w:t>Go to Q2</w:t>
            </w:r>
            <w:r>
              <w:t xml:space="preserve"> </w:t>
            </w:r>
          </w:p>
        </w:tc>
        <w:tc>
          <w:tcPr>
            <w:tcW w:w="4490" w:type="dxa"/>
          </w:tcPr>
          <w:p w14:paraId="444E7F8B" w14:textId="77777777" w:rsidR="001B45F7" w:rsidRDefault="001B45F7" w:rsidP="0063714F">
            <w:pPr>
              <w:jc w:val="both"/>
            </w:pPr>
            <w:r>
              <w:t>No – No further action required. Case concluded.</w:t>
            </w:r>
          </w:p>
        </w:tc>
      </w:tr>
      <w:tr w:rsidR="001B45F7" w14:paraId="5E634A53" w14:textId="77777777" w:rsidTr="058989E3">
        <w:trPr>
          <w:trHeight w:val="1156"/>
        </w:trPr>
        <w:tc>
          <w:tcPr>
            <w:tcW w:w="3023" w:type="dxa"/>
          </w:tcPr>
          <w:p w14:paraId="4A35DCF1" w14:textId="77777777" w:rsidR="001B45F7" w:rsidRDefault="001B45F7" w:rsidP="0063714F">
            <w:pPr>
              <w:jc w:val="both"/>
            </w:pPr>
            <w:r>
              <w:t>2) Are you satisfied that the breach(es) can be repaired via completion of a Remediating Action Plan?</w:t>
            </w:r>
          </w:p>
        </w:tc>
        <w:tc>
          <w:tcPr>
            <w:tcW w:w="2120" w:type="dxa"/>
          </w:tcPr>
          <w:p w14:paraId="0F69F441" w14:textId="77777777" w:rsidR="001B45F7" w:rsidRDefault="001B45F7" w:rsidP="0063714F">
            <w:pPr>
              <w:jc w:val="both"/>
            </w:pPr>
            <w:r>
              <w:t>Yes – See below</w:t>
            </w:r>
          </w:p>
        </w:tc>
        <w:tc>
          <w:tcPr>
            <w:tcW w:w="4490" w:type="dxa"/>
          </w:tcPr>
          <w:p w14:paraId="6ECC07E6" w14:textId="77777777" w:rsidR="001B45F7" w:rsidRDefault="001B45F7" w:rsidP="0063714F">
            <w:pPr>
              <w:jc w:val="both"/>
            </w:pPr>
            <w:r>
              <w:t xml:space="preserve">No – </w:t>
            </w:r>
            <w:r w:rsidRPr="00CE06B8">
              <w:rPr>
                <w:color w:val="FF0000"/>
              </w:rPr>
              <w:t xml:space="preserve">Refer to Hearing Committee </w:t>
            </w:r>
            <w:r w:rsidRPr="00107E25">
              <w:rPr>
                <w:color w:val="FF0000"/>
              </w:rPr>
              <w:t>(for IOs)</w:t>
            </w:r>
          </w:p>
          <w:p w14:paraId="2457FBCA" w14:textId="77777777" w:rsidR="001B45F7" w:rsidRPr="00CE06B8" w:rsidRDefault="001B45F7" w:rsidP="0063714F">
            <w:pPr>
              <w:jc w:val="both"/>
            </w:pPr>
            <w:r>
              <w:t xml:space="preserve">        </w:t>
            </w:r>
            <w:r w:rsidRPr="00CE06B8">
              <w:t>–</w:t>
            </w:r>
            <w:r w:rsidRPr="00CE06B8">
              <w:rPr>
                <w:color w:val="2F5496" w:themeColor="accent1" w:themeShade="BF"/>
              </w:rPr>
              <w:t xml:space="preserve">The student cannot continue. The student’s </w:t>
            </w:r>
            <w:proofErr w:type="spellStart"/>
            <w:r w:rsidRPr="00CE06B8">
              <w:rPr>
                <w:color w:val="2F5496" w:themeColor="accent1" w:themeShade="BF"/>
              </w:rPr>
              <w:t>programme</w:t>
            </w:r>
            <w:proofErr w:type="spellEnd"/>
            <w:r w:rsidRPr="00CE06B8">
              <w:rPr>
                <w:color w:val="2F5496" w:themeColor="accent1" w:themeShade="BF"/>
              </w:rPr>
              <w:t xml:space="preserve"> of study should be terminated. (For Panels)</w:t>
            </w:r>
          </w:p>
        </w:tc>
      </w:tr>
      <w:tr w:rsidR="001B45F7" w14:paraId="55C68A50" w14:textId="77777777" w:rsidTr="058989E3">
        <w:trPr>
          <w:trHeight w:val="298"/>
        </w:trPr>
        <w:tc>
          <w:tcPr>
            <w:tcW w:w="9633" w:type="dxa"/>
            <w:gridSpan w:val="3"/>
          </w:tcPr>
          <w:p w14:paraId="2227391B" w14:textId="77777777" w:rsidR="001B45F7" w:rsidRDefault="001B45F7" w:rsidP="0063714F">
            <w:pPr>
              <w:jc w:val="both"/>
            </w:pPr>
          </w:p>
        </w:tc>
      </w:tr>
      <w:tr w:rsidR="001B45F7" w14:paraId="2F1F9184" w14:textId="77777777" w:rsidTr="058989E3">
        <w:trPr>
          <w:trHeight w:val="1934"/>
        </w:trPr>
        <w:tc>
          <w:tcPr>
            <w:tcW w:w="3023" w:type="dxa"/>
          </w:tcPr>
          <w:p w14:paraId="3CB5002C" w14:textId="77777777" w:rsidR="001B45F7" w:rsidRDefault="001B45F7" w:rsidP="0063714F">
            <w:pPr>
              <w:jc w:val="both"/>
            </w:pPr>
            <w:r>
              <w:lastRenderedPageBreak/>
              <w:t>3) What corrective action(s) will repair the breach(es)?</w:t>
            </w:r>
          </w:p>
        </w:tc>
        <w:tc>
          <w:tcPr>
            <w:tcW w:w="6610" w:type="dxa"/>
            <w:gridSpan w:val="2"/>
          </w:tcPr>
          <w:p w14:paraId="06D45B0D" w14:textId="77777777" w:rsidR="001B45F7" w:rsidRDefault="001B45F7" w:rsidP="0063714F">
            <w:pPr>
              <w:jc w:val="both"/>
            </w:pPr>
            <w:r>
              <w:t xml:space="preserve">Provide specific actions: </w:t>
            </w:r>
          </w:p>
          <w:p w14:paraId="1BB5A4A4" w14:textId="71760082" w:rsidR="001B45F7" w:rsidRDefault="00A241E4" w:rsidP="0063714F">
            <w:pPr>
              <w:jc w:val="both"/>
            </w:pPr>
            <w:r>
              <w:t>Examples:</w:t>
            </w:r>
          </w:p>
          <w:p w14:paraId="1BB4F369" w14:textId="237A722E" w:rsidR="00EC4D55" w:rsidRPr="00EC4D55" w:rsidRDefault="030CFFDE" w:rsidP="0063714F">
            <w:pPr>
              <w:jc w:val="both"/>
              <w:rPr>
                <w:b/>
                <w:bCs/>
                <w:i/>
                <w:iCs/>
              </w:rPr>
            </w:pPr>
            <w:r w:rsidRPr="0D1C4A5C">
              <w:rPr>
                <w:b/>
                <w:bCs/>
                <w:i/>
                <w:iCs/>
                <w:sz w:val="22"/>
                <w:szCs w:val="22"/>
                <w:lang w:val="en-GB"/>
              </w:rPr>
              <w:t>Reflection</w:t>
            </w:r>
            <w:r w:rsidRPr="0D1C4A5C">
              <w:rPr>
                <w:b/>
                <w:bCs/>
                <w:i/>
                <w:iCs/>
              </w:rPr>
              <w:t xml:space="preserve">- </w:t>
            </w:r>
            <w:r w:rsidR="471E60CF" w:rsidRPr="0D1C4A5C">
              <w:rPr>
                <w:b/>
                <w:bCs/>
                <w:i/>
                <w:iCs/>
              </w:rPr>
              <w:t xml:space="preserve">A </w:t>
            </w:r>
            <w:r w:rsidR="2D4D524E" w:rsidRPr="0D1C4A5C">
              <w:rPr>
                <w:b/>
                <w:bCs/>
                <w:i/>
                <w:iCs/>
              </w:rPr>
              <w:t xml:space="preserve">sufficiently </w:t>
            </w:r>
            <w:r w:rsidR="471E60CF" w:rsidRPr="0D1C4A5C">
              <w:rPr>
                <w:b/>
                <w:bCs/>
                <w:i/>
                <w:iCs/>
              </w:rPr>
              <w:t xml:space="preserve">detailed and balanced perspective of the events that lead to concerns being raised and a reasonable explanation of </w:t>
            </w:r>
            <w:r w:rsidR="6C6F3943" w:rsidRPr="0D1C4A5C">
              <w:rPr>
                <w:b/>
                <w:bCs/>
                <w:i/>
                <w:iCs/>
              </w:rPr>
              <w:t>how the student has used this experience (including relevant measures) to prevent a recurrence</w:t>
            </w:r>
          </w:p>
          <w:p w14:paraId="5EF5DB9C" w14:textId="05560CA0" w:rsidR="00422CB4" w:rsidRPr="00422CB4" w:rsidRDefault="18E8BF8D" w:rsidP="0063714F">
            <w:pPr>
              <w:jc w:val="both"/>
              <w:rPr>
                <w:sz w:val="22"/>
                <w:szCs w:val="22"/>
                <w:lang w:val="en-GB"/>
              </w:rPr>
            </w:pPr>
            <w:r w:rsidRPr="058989E3">
              <w:rPr>
                <w:b/>
                <w:bCs/>
                <w:i/>
                <w:iCs/>
                <w:sz w:val="22"/>
                <w:szCs w:val="22"/>
                <w:lang w:val="en-GB"/>
              </w:rPr>
              <w:t>Conditions</w:t>
            </w:r>
            <w:r w:rsidRPr="058989E3">
              <w:rPr>
                <w:i/>
                <w:iCs/>
                <w:sz w:val="22"/>
                <w:szCs w:val="22"/>
                <w:lang w:val="en-GB"/>
              </w:rPr>
              <w:t xml:space="preserve"> </w:t>
            </w:r>
            <w:r w:rsidRPr="058989E3">
              <w:rPr>
                <w:sz w:val="22"/>
                <w:szCs w:val="22"/>
                <w:lang w:val="en-GB"/>
              </w:rPr>
              <w:t>– A condition is imposed when the Panel have significant concern about the student but feel that she or he may respond positively to remedial tuition, health intervention or increased supervision.  Conditions should be proportionate, workable and measurable. Conditions may require the student to re-sit a specified part or parts of the course or any other action considered appropriate by the Committee to enable the student’s successful completion of</w:t>
            </w:r>
            <w:r w:rsidR="7C55141A" w:rsidRPr="058989E3">
              <w:rPr>
                <w:sz w:val="22"/>
                <w:szCs w:val="22"/>
                <w:lang w:val="en-GB"/>
              </w:rPr>
              <w:t xml:space="preserve"> the</w:t>
            </w:r>
            <w:r w:rsidRPr="058989E3">
              <w:rPr>
                <w:sz w:val="22"/>
                <w:szCs w:val="22"/>
                <w:lang w:val="en-GB"/>
              </w:rPr>
              <w:t xml:space="preserve"> remainder of the course. The student may continue with their course under the supervision of the Student Progress Monitoring Committee</w:t>
            </w:r>
            <w:r w:rsidR="4F64B977" w:rsidRPr="058989E3">
              <w:rPr>
                <w:sz w:val="22"/>
                <w:szCs w:val="22"/>
                <w:lang w:val="en-GB"/>
              </w:rPr>
              <w:t xml:space="preserve">. Please see </w:t>
            </w:r>
            <w:hyperlink w:anchor="_Appendix_3_Examples">
              <w:r w:rsidR="4F64B977" w:rsidRPr="058989E3">
                <w:rPr>
                  <w:rStyle w:val="Hyperlink"/>
                  <w:sz w:val="22"/>
                  <w:szCs w:val="22"/>
                  <w:lang w:val="en-GB"/>
                </w:rPr>
                <w:t>Appendix 3</w:t>
              </w:r>
            </w:hyperlink>
            <w:r w:rsidR="4F64B977" w:rsidRPr="058989E3">
              <w:rPr>
                <w:sz w:val="22"/>
                <w:szCs w:val="22"/>
                <w:lang w:val="en-GB"/>
              </w:rPr>
              <w:t xml:space="preserve"> for examples.</w:t>
            </w:r>
          </w:p>
          <w:p w14:paraId="18F6D341" w14:textId="431950CE" w:rsidR="00422CB4" w:rsidRPr="00422CB4" w:rsidRDefault="18E8BF8D" w:rsidP="0063714F">
            <w:pPr>
              <w:jc w:val="both"/>
              <w:rPr>
                <w:sz w:val="22"/>
                <w:szCs w:val="22"/>
                <w:lang w:val="en-GB"/>
              </w:rPr>
            </w:pPr>
            <w:r w:rsidRPr="0D1C4A5C">
              <w:rPr>
                <w:b/>
                <w:bCs/>
                <w:i/>
                <w:iCs/>
                <w:color w:val="FF0000"/>
                <w:sz w:val="22"/>
                <w:szCs w:val="22"/>
                <w:lang w:val="en-GB"/>
              </w:rPr>
              <w:t>Suspension</w:t>
            </w:r>
            <w:r w:rsidR="2CDE4B2D" w:rsidRPr="0D1C4A5C">
              <w:rPr>
                <w:b/>
                <w:bCs/>
                <w:i/>
                <w:iCs/>
                <w:color w:val="FF0000"/>
                <w:sz w:val="22"/>
                <w:szCs w:val="22"/>
                <w:lang w:val="en-GB"/>
              </w:rPr>
              <w:t xml:space="preserve"> (only available </w:t>
            </w:r>
            <w:r w:rsidR="79540FA2" w:rsidRPr="0D1C4A5C">
              <w:rPr>
                <w:b/>
                <w:bCs/>
                <w:i/>
                <w:iCs/>
                <w:color w:val="FF0000"/>
                <w:sz w:val="22"/>
                <w:szCs w:val="22"/>
                <w:lang w:val="en-GB"/>
              </w:rPr>
              <w:t>at</w:t>
            </w:r>
            <w:r w:rsidR="2CDE4B2D" w:rsidRPr="0D1C4A5C">
              <w:rPr>
                <w:b/>
                <w:bCs/>
                <w:i/>
                <w:iCs/>
                <w:color w:val="FF0000"/>
                <w:sz w:val="22"/>
                <w:szCs w:val="22"/>
                <w:lang w:val="en-GB"/>
              </w:rPr>
              <w:t xml:space="preserve"> Panel</w:t>
            </w:r>
            <w:r w:rsidR="79540FA2" w:rsidRPr="0D1C4A5C">
              <w:rPr>
                <w:b/>
                <w:bCs/>
                <w:i/>
                <w:iCs/>
                <w:color w:val="FF0000"/>
                <w:sz w:val="22"/>
                <w:szCs w:val="22"/>
                <w:lang w:val="en-GB"/>
              </w:rPr>
              <w:t xml:space="preserve"> stage</w:t>
            </w:r>
            <w:r w:rsidR="2CDE4B2D" w:rsidRPr="0D1C4A5C">
              <w:rPr>
                <w:b/>
                <w:bCs/>
                <w:i/>
                <w:iCs/>
                <w:color w:val="FF0000"/>
                <w:sz w:val="22"/>
                <w:szCs w:val="22"/>
                <w:lang w:val="en-GB"/>
              </w:rPr>
              <w:t>)</w:t>
            </w:r>
            <w:r w:rsidRPr="0D1C4A5C">
              <w:rPr>
                <w:i/>
                <w:iCs/>
                <w:sz w:val="22"/>
                <w:szCs w:val="22"/>
                <w:lang w:val="en-GB"/>
              </w:rPr>
              <w:t xml:space="preserve"> </w:t>
            </w:r>
            <w:r w:rsidRPr="0D1C4A5C">
              <w:rPr>
                <w:sz w:val="22"/>
                <w:szCs w:val="22"/>
                <w:lang w:val="en-GB"/>
              </w:rPr>
              <w:t>–</w:t>
            </w:r>
            <w:r w:rsidRPr="0D1C4A5C">
              <w:rPr>
                <w:i/>
                <w:iCs/>
                <w:sz w:val="22"/>
                <w:szCs w:val="22"/>
                <w:lang w:val="en-GB"/>
              </w:rPr>
              <w:t xml:space="preserve"> </w:t>
            </w:r>
            <w:r w:rsidRPr="0D1C4A5C">
              <w:rPr>
                <w:sz w:val="22"/>
                <w:szCs w:val="22"/>
                <w:lang w:val="en-GB"/>
              </w:rPr>
              <w:t>This prevents a student from continuing on their programme for a specified time and stops them from graduating at the expected time. This is applied to behaviour that is serious but not serious enough to require expulsion. After the suspension has expired the student may return under the supervision of the Student Progress Monitoring Committee.</w:t>
            </w:r>
          </w:p>
          <w:p w14:paraId="7A620D42" w14:textId="4F40037D" w:rsidR="00A241E4" w:rsidRDefault="00A241E4" w:rsidP="0063714F">
            <w:pPr>
              <w:jc w:val="both"/>
            </w:pPr>
          </w:p>
          <w:p w14:paraId="4FBD602E" w14:textId="77777777" w:rsidR="001B45F7" w:rsidRDefault="001B45F7" w:rsidP="0063714F">
            <w:pPr>
              <w:jc w:val="both"/>
            </w:pPr>
          </w:p>
        </w:tc>
      </w:tr>
      <w:tr w:rsidR="001B45F7" w14:paraId="1165CFD3" w14:textId="77777777" w:rsidTr="058989E3">
        <w:trPr>
          <w:trHeight w:val="1105"/>
        </w:trPr>
        <w:tc>
          <w:tcPr>
            <w:tcW w:w="3023" w:type="dxa"/>
          </w:tcPr>
          <w:p w14:paraId="691E2F65" w14:textId="7DACEA26" w:rsidR="001B45F7" w:rsidRDefault="001B45F7" w:rsidP="0063714F">
            <w:pPr>
              <w:jc w:val="both"/>
            </w:pPr>
            <w:r>
              <w:t>4) Is it</w:t>
            </w:r>
            <w:r w:rsidR="00213DAD">
              <w:t xml:space="preserve"> feasible</w:t>
            </w:r>
            <w:r>
              <w:t xml:space="preserve"> for the student to complete the remediating action above?</w:t>
            </w:r>
          </w:p>
          <w:p w14:paraId="460D299B" w14:textId="77777777" w:rsidR="001B45F7" w:rsidRPr="001376EA" w:rsidRDefault="001B45F7" w:rsidP="0063714F">
            <w:pPr>
              <w:jc w:val="both"/>
              <w:rPr>
                <w:sz w:val="20"/>
                <w:szCs w:val="20"/>
              </w:rPr>
            </w:pPr>
            <w:r w:rsidRPr="001376EA">
              <w:rPr>
                <w:sz w:val="20"/>
                <w:szCs w:val="20"/>
              </w:rPr>
              <w:t xml:space="preserve">(Consider </w:t>
            </w:r>
            <w:r>
              <w:rPr>
                <w:sz w:val="20"/>
                <w:szCs w:val="20"/>
              </w:rPr>
              <w:t>any</w:t>
            </w:r>
            <w:r w:rsidRPr="001376EA">
              <w:rPr>
                <w:sz w:val="20"/>
                <w:szCs w:val="20"/>
              </w:rPr>
              <w:t xml:space="preserve"> factors that </w:t>
            </w:r>
            <w:r>
              <w:rPr>
                <w:sz w:val="20"/>
                <w:szCs w:val="20"/>
              </w:rPr>
              <w:t>could</w:t>
            </w:r>
            <w:r w:rsidRPr="001376EA">
              <w:rPr>
                <w:sz w:val="20"/>
                <w:szCs w:val="20"/>
              </w:rPr>
              <w:t xml:space="preserve"> inhibit completion</w:t>
            </w:r>
            <w:r>
              <w:rPr>
                <w:sz w:val="20"/>
                <w:szCs w:val="20"/>
              </w:rPr>
              <w:t xml:space="preserve"> and consider checking with the </w:t>
            </w:r>
            <w:proofErr w:type="spellStart"/>
            <w:r>
              <w:rPr>
                <w:sz w:val="20"/>
                <w:szCs w:val="20"/>
              </w:rPr>
              <w:t>programme</w:t>
            </w:r>
            <w:proofErr w:type="spellEnd"/>
            <w:r>
              <w:rPr>
                <w:sz w:val="20"/>
                <w:szCs w:val="20"/>
              </w:rPr>
              <w:t xml:space="preserve"> team</w:t>
            </w:r>
            <w:r w:rsidRPr="001376EA">
              <w:rPr>
                <w:sz w:val="20"/>
                <w:szCs w:val="20"/>
              </w:rPr>
              <w:t>)</w:t>
            </w:r>
          </w:p>
        </w:tc>
        <w:tc>
          <w:tcPr>
            <w:tcW w:w="2120" w:type="dxa"/>
          </w:tcPr>
          <w:p w14:paraId="0201F914" w14:textId="77777777" w:rsidR="001B45F7" w:rsidRDefault="001B45F7" w:rsidP="0063714F">
            <w:pPr>
              <w:jc w:val="both"/>
            </w:pPr>
            <w:r>
              <w:t>Yes – See below</w:t>
            </w:r>
          </w:p>
        </w:tc>
        <w:tc>
          <w:tcPr>
            <w:tcW w:w="4490" w:type="dxa"/>
          </w:tcPr>
          <w:p w14:paraId="20BD189C" w14:textId="77777777" w:rsidR="001B45F7" w:rsidRDefault="001B45F7" w:rsidP="0063714F">
            <w:pPr>
              <w:jc w:val="both"/>
            </w:pPr>
            <w:r>
              <w:t>No – consider alternative remedial action. In the absence of alternative remedial action, return to question 2.</w:t>
            </w:r>
          </w:p>
        </w:tc>
      </w:tr>
      <w:tr w:rsidR="001B45F7" w14:paraId="20063EB7" w14:textId="77777777" w:rsidTr="058989E3">
        <w:trPr>
          <w:trHeight w:val="1156"/>
        </w:trPr>
        <w:tc>
          <w:tcPr>
            <w:tcW w:w="3023" w:type="dxa"/>
          </w:tcPr>
          <w:p w14:paraId="09E29025" w14:textId="77777777" w:rsidR="001B45F7" w:rsidRDefault="001B45F7" w:rsidP="0063714F">
            <w:pPr>
              <w:jc w:val="both"/>
            </w:pPr>
            <w:r>
              <w:t>5) How will the remediating action listed repair the breach(es) identified?</w:t>
            </w:r>
          </w:p>
        </w:tc>
        <w:tc>
          <w:tcPr>
            <w:tcW w:w="6610" w:type="dxa"/>
            <w:gridSpan w:val="2"/>
          </w:tcPr>
          <w:p w14:paraId="53C0A1A6" w14:textId="77777777" w:rsidR="001B45F7" w:rsidRDefault="001B45F7" w:rsidP="0063714F">
            <w:pPr>
              <w:jc w:val="both"/>
            </w:pPr>
          </w:p>
        </w:tc>
      </w:tr>
      <w:tr w:rsidR="001B45F7" w14:paraId="522C2F3F" w14:textId="77777777" w:rsidTr="058989E3">
        <w:trPr>
          <w:trHeight w:val="1156"/>
        </w:trPr>
        <w:tc>
          <w:tcPr>
            <w:tcW w:w="3023" w:type="dxa"/>
          </w:tcPr>
          <w:p w14:paraId="2AA0AB0E" w14:textId="77777777" w:rsidR="001B45F7" w:rsidRDefault="001B45F7" w:rsidP="0063714F">
            <w:pPr>
              <w:jc w:val="both"/>
            </w:pPr>
            <w:r>
              <w:t>6) How will the effectiveness of the completed remediating action be measured?</w:t>
            </w:r>
          </w:p>
          <w:p w14:paraId="70CEF0E1" w14:textId="77777777" w:rsidR="001B45F7" w:rsidRPr="001376EA" w:rsidRDefault="001B45F7" w:rsidP="0063714F">
            <w:pPr>
              <w:jc w:val="both"/>
              <w:rPr>
                <w:sz w:val="20"/>
                <w:szCs w:val="20"/>
              </w:rPr>
            </w:pPr>
            <w:r w:rsidRPr="001376EA">
              <w:rPr>
                <w:sz w:val="20"/>
                <w:szCs w:val="20"/>
              </w:rPr>
              <w:t>(This should be communicated to the student)</w:t>
            </w:r>
          </w:p>
        </w:tc>
        <w:tc>
          <w:tcPr>
            <w:tcW w:w="6610" w:type="dxa"/>
            <w:gridSpan w:val="2"/>
          </w:tcPr>
          <w:p w14:paraId="4DFBDBCD" w14:textId="77777777" w:rsidR="001B45F7" w:rsidRDefault="001B45F7" w:rsidP="0063714F">
            <w:pPr>
              <w:jc w:val="both"/>
            </w:pPr>
          </w:p>
        </w:tc>
      </w:tr>
      <w:tr w:rsidR="001B45F7" w14:paraId="0572A7E2" w14:textId="77777777" w:rsidTr="058989E3">
        <w:trPr>
          <w:trHeight w:val="1156"/>
        </w:trPr>
        <w:tc>
          <w:tcPr>
            <w:tcW w:w="3023" w:type="dxa"/>
          </w:tcPr>
          <w:p w14:paraId="041D73AF" w14:textId="77777777" w:rsidR="001B45F7" w:rsidRDefault="001B45F7" w:rsidP="0063714F">
            <w:pPr>
              <w:jc w:val="both"/>
            </w:pPr>
            <w:r>
              <w:t>7) Who will be responsible for monitoring and confirming the completion of the remediation action?</w:t>
            </w:r>
          </w:p>
        </w:tc>
        <w:tc>
          <w:tcPr>
            <w:tcW w:w="6610" w:type="dxa"/>
            <w:gridSpan w:val="2"/>
          </w:tcPr>
          <w:p w14:paraId="78EBB459" w14:textId="77777777" w:rsidR="001B45F7" w:rsidRDefault="001B45F7" w:rsidP="0063714F">
            <w:pPr>
              <w:jc w:val="both"/>
            </w:pPr>
          </w:p>
        </w:tc>
      </w:tr>
      <w:tr w:rsidR="001B45F7" w14:paraId="3DD2DD12" w14:textId="77777777" w:rsidTr="058989E3">
        <w:trPr>
          <w:trHeight w:val="2632"/>
        </w:trPr>
        <w:tc>
          <w:tcPr>
            <w:tcW w:w="3023" w:type="dxa"/>
          </w:tcPr>
          <w:p w14:paraId="1A9F2BCC" w14:textId="77777777" w:rsidR="001B45F7" w:rsidRDefault="001B45F7" w:rsidP="0063714F">
            <w:pPr>
              <w:jc w:val="both"/>
            </w:pPr>
            <w:r>
              <w:lastRenderedPageBreak/>
              <w:t>8) What is the deadline for completion of the remedial action?</w:t>
            </w:r>
          </w:p>
          <w:p w14:paraId="675FE868" w14:textId="77777777" w:rsidR="001B45F7" w:rsidRPr="001376EA" w:rsidRDefault="001B45F7" w:rsidP="0063714F">
            <w:pPr>
              <w:jc w:val="both"/>
              <w:rPr>
                <w:sz w:val="20"/>
                <w:szCs w:val="20"/>
              </w:rPr>
            </w:pPr>
            <w:r w:rsidRPr="001376EA">
              <w:rPr>
                <w:sz w:val="20"/>
                <w:szCs w:val="20"/>
              </w:rPr>
              <w:t>(Please provide multiple deadlines where the plan involves multiple corrective actions which require chronological completion)</w:t>
            </w:r>
          </w:p>
        </w:tc>
        <w:tc>
          <w:tcPr>
            <w:tcW w:w="6610" w:type="dxa"/>
            <w:gridSpan w:val="2"/>
          </w:tcPr>
          <w:p w14:paraId="6563B991" w14:textId="77777777" w:rsidR="001B45F7" w:rsidRDefault="001B45F7" w:rsidP="0063714F">
            <w:pPr>
              <w:jc w:val="both"/>
            </w:pPr>
          </w:p>
        </w:tc>
      </w:tr>
    </w:tbl>
    <w:p w14:paraId="498DBB06" w14:textId="5D4CAD38" w:rsidR="001D4506" w:rsidRPr="00F3156D" w:rsidRDefault="001D4506" w:rsidP="0063714F">
      <w:pPr>
        <w:jc w:val="both"/>
        <w:rPr>
          <w:rFonts w:eastAsiaTheme="minorHAnsi"/>
          <w:sz w:val="22"/>
          <w:szCs w:val="22"/>
          <w:lang w:val="en-GB"/>
        </w:rPr>
      </w:pPr>
    </w:p>
    <w:p w14:paraId="762B2C06" w14:textId="77777777" w:rsidR="001D4506" w:rsidRDefault="001D4506" w:rsidP="0063714F">
      <w:pPr>
        <w:jc w:val="both"/>
      </w:pPr>
    </w:p>
    <w:p w14:paraId="1787D556" w14:textId="66DAC4F2" w:rsidR="00007D16" w:rsidRDefault="00007D16" w:rsidP="0063714F">
      <w:pPr>
        <w:jc w:val="both"/>
        <w:rPr>
          <w:rFonts w:eastAsiaTheme="minorHAnsi"/>
        </w:rPr>
      </w:pPr>
    </w:p>
    <w:p w14:paraId="71C26E86" w14:textId="3F68A9F9" w:rsidR="00007D16" w:rsidRDefault="00007D16" w:rsidP="0063714F">
      <w:pPr>
        <w:jc w:val="both"/>
        <w:rPr>
          <w:rFonts w:eastAsiaTheme="minorHAnsi"/>
        </w:rPr>
      </w:pPr>
    </w:p>
    <w:p w14:paraId="3BFB071F" w14:textId="77777777" w:rsidR="002C7FC5" w:rsidRDefault="002C7FC5" w:rsidP="002C7FC5">
      <w:bookmarkStart w:id="47" w:name="_Appendix_3_Examples"/>
      <w:bookmarkEnd w:id="47"/>
    </w:p>
    <w:p w14:paraId="2B0E4136" w14:textId="77777777" w:rsidR="002C7FC5" w:rsidRPr="002C7FC5" w:rsidRDefault="002C7FC5" w:rsidP="002C7FC5"/>
    <w:p w14:paraId="2AB6F444" w14:textId="4AE1D731" w:rsidR="00B0291B" w:rsidRDefault="00B0291B" w:rsidP="0063714F">
      <w:pPr>
        <w:pStyle w:val="Heading1"/>
        <w:jc w:val="both"/>
      </w:pPr>
      <w:bookmarkStart w:id="48" w:name="_Toc203997151"/>
      <w:r w:rsidRPr="000A0EC9">
        <w:t xml:space="preserve">Appendix </w:t>
      </w:r>
      <w:r>
        <w:t>3</w:t>
      </w:r>
      <w:r w:rsidRPr="000A0EC9">
        <w:t xml:space="preserve"> </w:t>
      </w:r>
      <w:r>
        <w:t>Examples of Conditions</w:t>
      </w:r>
      <w:r w:rsidR="005E6080">
        <w:t xml:space="preserve"> (list is not exhaustive)</w:t>
      </w:r>
      <w:bookmarkEnd w:id="48"/>
    </w:p>
    <w:p w14:paraId="36BC2B97" w14:textId="77777777" w:rsidR="00026BDD" w:rsidRDefault="00026BDD" w:rsidP="0063714F">
      <w:pPr>
        <w:jc w:val="both"/>
      </w:pPr>
    </w:p>
    <w:p w14:paraId="3205FCFB" w14:textId="15E60E22" w:rsidR="00026BDD" w:rsidRDefault="00091AFD" w:rsidP="0063714F">
      <w:pPr>
        <w:pStyle w:val="Heading2"/>
        <w:jc w:val="both"/>
      </w:pPr>
      <w:bookmarkStart w:id="49" w:name="_Toc203997152"/>
      <w:r>
        <w:t>For cases involving drugs and alcohol</w:t>
      </w:r>
      <w:bookmarkEnd w:id="49"/>
    </w:p>
    <w:p w14:paraId="13B6116B" w14:textId="77777777" w:rsidR="00091AFD" w:rsidRDefault="00091AFD" w:rsidP="0063714F">
      <w:pPr>
        <w:jc w:val="both"/>
      </w:pPr>
    </w:p>
    <w:tbl>
      <w:tblPr>
        <w:tblStyle w:val="ListTable3-Accent5"/>
        <w:tblW w:w="0" w:type="auto"/>
        <w:tblLook w:val="04A0" w:firstRow="1" w:lastRow="0" w:firstColumn="1" w:lastColumn="0" w:noHBand="0" w:noVBand="1"/>
      </w:tblPr>
      <w:tblGrid>
        <w:gridCol w:w="8400"/>
      </w:tblGrid>
      <w:tr w:rsidR="00091AFD" w14:paraId="28CD528C" w14:textId="77777777" w:rsidTr="002C3065">
        <w:trPr>
          <w:cnfStyle w:val="100000000000" w:firstRow="1" w:lastRow="0" w:firstColumn="0" w:lastColumn="0" w:oddVBand="0" w:evenVBand="0" w:oddHBand="0" w:evenHBand="0" w:firstRowFirstColumn="0" w:firstRowLastColumn="0" w:lastRowFirstColumn="0" w:lastRowLastColumn="0"/>
          <w:trHeight w:val="349"/>
        </w:trPr>
        <w:tc>
          <w:tcPr>
            <w:cnfStyle w:val="001000000100" w:firstRow="0" w:lastRow="0" w:firstColumn="1" w:lastColumn="0" w:oddVBand="0" w:evenVBand="0" w:oddHBand="0" w:evenHBand="0" w:firstRowFirstColumn="1" w:firstRowLastColumn="0" w:lastRowFirstColumn="0" w:lastRowLastColumn="0"/>
            <w:tcW w:w="8400" w:type="dxa"/>
          </w:tcPr>
          <w:p w14:paraId="66676CFF" w14:textId="47BDE86A" w:rsidR="00091AFD" w:rsidRPr="000B0720" w:rsidRDefault="00091AFD" w:rsidP="0063714F">
            <w:pPr>
              <w:jc w:val="both"/>
              <w:rPr>
                <w:sz w:val="28"/>
                <w:szCs w:val="28"/>
              </w:rPr>
            </w:pPr>
            <w:r w:rsidRPr="000B0720">
              <w:rPr>
                <w:sz w:val="28"/>
                <w:szCs w:val="28"/>
              </w:rPr>
              <w:t>Testing</w:t>
            </w:r>
          </w:p>
        </w:tc>
      </w:tr>
      <w:tr w:rsidR="00091AFD" w14:paraId="45C92BCE" w14:textId="77777777" w:rsidTr="002C3065">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8400" w:type="dxa"/>
          </w:tcPr>
          <w:p w14:paraId="67E48B84" w14:textId="0341C66E" w:rsidR="000B0720" w:rsidRDefault="00091AFD" w:rsidP="0063714F">
            <w:pPr>
              <w:jc w:val="both"/>
            </w:pPr>
            <w:r>
              <w:t xml:space="preserve">To comply with arrangements made by, or on behalf of, </w:t>
            </w:r>
            <w:r w:rsidR="00625B4C">
              <w:t xml:space="preserve">CITY ST GEORGE’S </w:t>
            </w:r>
            <w:r>
              <w:t xml:space="preserve"> for the announced or unannounced testing of breath / blood / urine / saliva / hair / nails to test for the recent and long-term ingestion of alcohol and/or other drugs</w:t>
            </w:r>
            <w:r w:rsidR="000B0720">
              <w:t>.</w:t>
            </w:r>
          </w:p>
        </w:tc>
      </w:tr>
    </w:tbl>
    <w:p w14:paraId="4EF24A79" w14:textId="77777777" w:rsidR="00091AFD" w:rsidRPr="00026BDD" w:rsidRDefault="00091AFD" w:rsidP="0063714F">
      <w:pPr>
        <w:jc w:val="both"/>
      </w:pPr>
    </w:p>
    <w:p w14:paraId="7BAD5E1B" w14:textId="25E503EC" w:rsidR="009A6A18" w:rsidRDefault="009A6A18" w:rsidP="0063714F">
      <w:pPr>
        <w:pStyle w:val="Heading2"/>
        <w:jc w:val="both"/>
      </w:pPr>
      <w:bookmarkStart w:id="50" w:name="_Toc203997153"/>
      <w:r>
        <w:t xml:space="preserve">For cases </w:t>
      </w:r>
      <w:r w:rsidR="0060034B">
        <w:t>related to competence</w:t>
      </w:r>
      <w:bookmarkEnd w:id="50"/>
    </w:p>
    <w:p w14:paraId="318FD4D7" w14:textId="77777777" w:rsidR="0060034B" w:rsidRDefault="0060034B" w:rsidP="0063714F">
      <w:pPr>
        <w:jc w:val="both"/>
        <w:rPr>
          <w:rFonts w:eastAsiaTheme="minorHAnsi"/>
        </w:rPr>
      </w:pPr>
    </w:p>
    <w:tbl>
      <w:tblPr>
        <w:tblStyle w:val="ListTable3-Accent5"/>
        <w:tblW w:w="0" w:type="auto"/>
        <w:tblLook w:val="04A0" w:firstRow="1" w:lastRow="0" w:firstColumn="1" w:lastColumn="0" w:noHBand="0" w:noVBand="1"/>
      </w:tblPr>
      <w:tblGrid>
        <w:gridCol w:w="8308"/>
      </w:tblGrid>
      <w:tr w:rsidR="0060034B" w14:paraId="4AE2567D" w14:textId="77777777" w:rsidTr="002C3065">
        <w:trPr>
          <w:cnfStyle w:val="100000000000" w:firstRow="1" w:lastRow="0" w:firstColumn="0" w:lastColumn="0" w:oddVBand="0" w:evenVBand="0" w:oddHBand="0" w:evenHBand="0" w:firstRowFirstColumn="0" w:firstRowLastColumn="0" w:lastRowFirstColumn="0" w:lastRowLastColumn="0"/>
          <w:trHeight w:val="336"/>
        </w:trPr>
        <w:tc>
          <w:tcPr>
            <w:cnfStyle w:val="001000000100" w:firstRow="0" w:lastRow="0" w:firstColumn="1" w:lastColumn="0" w:oddVBand="0" w:evenVBand="0" w:oddHBand="0" w:evenHBand="0" w:firstRowFirstColumn="1" w:firstRowLastColumn="0" w:lastRowFirstColumn="0" w:lastRowLastColumn="0"/>
            <w:tcW w:w="8308" w:type="dxa"/>
          </w:tcPr>
          <w:p w14:paraId="7AAFF1F6" w14:textId="7B3231A6" w:rsidR="0060034B" w:rsidRPr="000B0720" w:rsidRDefault="0060034B" w:rsidP="0063714F">
            <w:pPr>
              <w:jc w:val="both"/>
              <w:rPr>
                <w:sz w:val="28"/>
                <w:szCs w:val="28"/>
              </w:rPr>
            </w:pPr>
            <w:r>
              <w:rPr>
                <w:sz w:val="28"/>
                <w:szCs w:val="28"/>
              </w:rPr>
              <w:t>Personal development plan</w:t>
            </w:r>
          </w:p>
        </w:tc>
      </w:tr>
      <w:tr w:rsidR="0060034B" w14:paraId="358208AE" w14:textId="77777777" w:rsidTr="002C3065">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8308" w:type="dxa"/>
          </w:tcPr>
          <w:p w14:paraId="66BE9969" w14:textId="0DB5D3EA" w:rsidR="00DB2F41" w:rsidRDefault="006E0148" w:rsidP="0063714F">
            <w:pPr>
              <w:jc w:val="both"/>
              <w:rPr>
                <w:b w:val="0"/>
                <w:bCs w:val="0"/>
              </w:rPr>
            </w:pPr>
            <w:r w:rsidRPr="00556142">
              <w:t xml:space="preserve">To design a personal development plan (PDP), with specific aims to address the deficiencies in the following areas. </w:t>
            </w:r>
          </w:p>
          <w:p w14:paraId="2C3B0283" w14:textId="77777777" w:rsidR="00556142" w:rsidRDefault="006E0148" w:rsidP="0063714F">
            <w:pPr>
              <w:jc w:val="both"/>
              <w:rPr>
                <w:b w:val="0"/>
                <w:bCs w:val="0"/>
              </w:rPr>
            </w:pPr>
            <w:r>
              <w:t>• [List areas]</w:t>
            </w:r>
          </w:p>
          <w:p w14:paraId="131CD374" w14:textId="2F3DD09F" w:rsidR="00D05AAD" w:rsidRDefault="006E0148" w:rsidP="0063714F">
            <w:pPr>
              <w:jc w:val="both"/>
              <w:rPr>
                <w:b w:val="0"/>
                <w:bCs w:val="0"/>
              </w:rPr>
            </w:pPr>
            <w:r>
              <w:t xml:space="preserve">To get my PDP approved by </w:t>
            </w:r>
            <w:r w:rsidR="00D05AAD">
              <w:t>[insert appropriate staff member]</w:t>
            </w:r>
          </w:p>
          <w:p w14:paraId="56F43F89" w14:textId="41FB5832" w:rsidR="00F76B07" w:rsidRDefault="006E0148" w:rsidP="0063714F">
            <w:pPr>
              <w:jc w:val="both"/>
              <w:rPr>
                <w:b w:val="0"/>
                <w:bCs w:val="0"/>
              </w:rPr>
            </w:pPr>
            <w:r>
              <w:t xml:space="preserve">To </w:t>
            </w:r>
            <w:r w:rsidR="00D05AAD">
              <w:t xml:space="preserve">provide SCC </w:t>
            </w:r>
            <w:r w:rsidR="00111BCF">
              <w:t>(</w:t>
            </w:r>
            <w:hyperlink r:id="rId48" w:history="1">
              <w:r w:rsidR="002C3065" w:rsidRPr="000411AB">
                <w:rPr>
                  <w:rStyle w:val="Hyperlink"/>
                </w:rPr>
                <w:t>scc@sgul.ac.uk</w:t>
              </w:r>
            </w:hyperlink>
            <w:r w:rsidR="00111BCF">
              <w:t>)</w:t>
            </w:r>
            <w:r w:rsidR="00503ADF">
              <w:t xml:space="preserve"> </w:t>
            </w:r>
            <w:r>
              <w:t xml:space="preserve">a copy of </w:t>
            </w:r>
            <w:r w:rsidR="00503ADF">
              <w:t>the</w:t>
            </w:r>
            <w:r>
              <w:t xml:space="preserve"> approved PDP within </w:t>
            </w:r>
            <w:r w:rsidR="005E6080">
              <w:t xml:space="preserve">10 </w:t>
            </w:r>
            <w:r w:rsidR="002A21A5">
              <w:t xml:space="preserve">University </w:t>
            </w:r>
            <w:r w:rsidR="005E6080">
              <w:t>working days</w:t>
            </w:r>
            <w:r>
              <w:t xml:space="preserve"> of the date </w:t>
            </w:r>
            <w:r w:rsidR="00C61A4B">
              <w:t>it is approved and signed by the student and app</w:t>
            </w:r>
            <w:r w:rsidR="0050023F">
              <w:t>ropriate staff member</w:t>
            </w:r>
            <w:r>
              <w:t xml:space="preserve">. </w:t>
            </w:r>
          </w:p>
          <w:p w14:paraId="681CD771" w14:textId="219D05F0" w:rsidR="0060034B" w:rsidRDefault="006E0148" w:rsidP="0063714F">
            <w:pPr>
              <w:jc w:val="both"/>
            </w:pPr>
            <w:r>
              <w:t xml:space="preserve">To meet with </w:t>
            </w:r>
            <w:r w:rsidR="00137CD5">
              <w:t>[appropriate staff member]</w:t>
            </w:r>
            <w:r>
              <w:t>, as required, to discuss my achievements against the aims of my PDP</w:t>
            </w:r>
          </w:p>
        </w:tc>
      </w:tr>
    </w:tbl>
    <w:p w14:paraId="5893D400" w14:textId="77777777" w:rsidR="0060034B" w:rsidRPr="00026BDD" w:rsidRDefault="0060034B" w:rsidP="0063714F">
      <w:pPr>
        <w:jc w:val="both"/>
      </w:pPr>
    </w:p>
    <w:p w14:paraId="6CD32143" w14:textId="6EC3CD52" w:rsidR="0060034B" w:rsidRDefault="005E6080" w:rsidP="0063714F">
      <w:pPr>
        <w:pStyle w:val="Heading2"/>
        <w:jc w:val="both"/>
      </w:pPr>
      <w:bookmarkStart w:id="51" w:name="_Toc203997154"/>
      <w:r>
        <w:t>For cases related to h</w:t>
      </w:r>
      <w:r w:rsidR="00F76B07">
        <w:t>ealth concerns</w:t>
      </w:r>
      <w:bookmarkEnd w:id="51"/>
    </w:p>
    <w:p w14:paraId="743C2966" w14:textId="77777777" w:rsidR="00137CD5" w:rsidRDefault="00137CD5" w:rsidP="0063714F">
      <w:pPr>
        <w:jc w:val="both"/>
      </w:pPr>
    </w:p>
    <w:p w14:paraId="33748CA3" w14:textId="77777777" w:rsidR="00E7168B" w:rsidRDefault="00E7168B" w:rsidP="0063714F">
      <w:pPr>
        <w:jc w:val="both"/>
      </w:pPr>
    </w:p>
    <w:tbl>
      <w:tblPr>
        <w:tblStyle w:val="ListTable3-Accent5"/>
        <w:tblW w:w="0" w:type="auto"/>
        <w:tblLook w:val="04A0" w:firstRow="1" w:lastRow="0" w:firstColumn="1" w:lastColumn="0" w:noHBand="0" w:noVBand="1"/>
      </w:tblPr>
      <w:tblGrid>
        <w:gridCol w:w="8640"/>
      </w:tblGrid>
      <w:tr w:rsidR="00E7168B" w14:paraId="66635D5C" w14:textId="77777777" w:rsidTr="0068593A">
        <w:trPr>
          <w:cnfStyle w:val="100000000000" w:firstRow="1" w:lastRow="0" w:firstColumn="0" w:lastColumn="0" w:oddVBand="0" w:evenVBand="0" w:oddHBand="0" w:evenHBand="0" w:firstRowFirstColumn="0" w:firstRowLastColumn="0" w:lastRowFirstColumn="0" w:lastRowLastColumn="0"/>
          <w:trHeight w:val="336"/>
        </w:trPr>
        <w:tc>
          <w:tcPr>
            <w:cnfStyle w:val="001000000100" w:firstRow="0" w:lastRow="0" w:firstColumn="1" w:lastColumn="0" w:oddVBand="0" w:evenVBand="0" w:oddHBand="0" w:evenHBand="0" w:firstRowFirstColumn="1" w:firstRowLastColumn="0" w:lastRowFirstColumn="0" w:lastRowLastColumn="0"/>
            <w:tcW w:w="8640" w:type="dxa"/>
          </w:tcPr>
          <w:p w14:paraId="1944259B" w14:textId="31BD11C1" w:rsidR="00E7168B" w:rsidRPr="000B0720" w:rsidRDefault="00E7168B" w:rsidP="0063714F">
            <w:pPr>
              <w:jc w:val="both"/>
              <w:rPr>
                <w:sz w:val="28"/>
                <w:szCs w:val="28"/>
              </w:rPr>
            </w:pPr>
            <w:r>
              <w:rPr>
                <w:sz w:val="28"/>
                <w:szCs w:val="28"/>
              </w:rPr>
              <w:t>Health monitoring and support</w:t>
            </w:r>
          </w:p>
        </w:tc>
      </w:tr>
      <w:tr w:rsidR="00E7168B" w14:paraId="0C9181C5" w14:textId="77777777" w:rsidTr="0068593A">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8640" w:type="dxa"/>
          </w:tcPr>
          <w:p w14:paraId="101CD053" w14:textId="460C772F" w:rsidR="00E7168B" w:rsidRDefault="00E7168B" w:rsidP="0063714F">
            <w:pPr>
              <w:jc w:val="both"/>
              <w:rPr>
                <w:b w:val="0"/>
                <w:bCs w:val="0"/>
              </w:rPr>
            </w:pPr>
            <w:r>
              <w:lastRenderedPageBreak/>
              <w:t>To undertake OH referrals as deemed appropriate.</w:t>
            </w:r>
          </w:p>
          <w:p w14:paraId="6064F702" w14:textId="3D14CBEA" w:rsidR="00E7168B" w:rsidRDefault="00E7168B" w:rsidP="0063714F">
            <w:pPr>
              <w:jc w:val="both"/>
              <w:rPr>
                <w:b w:val="0"/>
                <w:bCs w:val="0"/>
              </w:rPr>
            </w:pPr>
            <w:r>
              <w:t>To take an interruption of studies for a defined period</w:t>
            </w:r>
          </w:p>
          <w:p w14:paraId="5978BE8D" w14:textId="620623DB" w:rsidR="00E7168B" w:rsidRDefault="00C46B14" w:rsidP="0063714F">
            <w:pPr>
              <w:jc w:val="both"/>
              <w:rPr>
                <w:b w:val="0"/>
                <w:bCs w:val="0"/>
              </w:rPr>
            </w:pPr>
            <w:r>
              <w:t>To undertake a psychiatric health assessment if appropriate</w:t>
            </w:r>
          </w:p>
          <w:p w14:paraId="41FB4FF3" w14:textId="1FA04CDC" w:rsidR="00090CDC" w:rsidRDefault="00090CDC" w:rsidP="0063714F">
            <w:pPr>
              <w:jc w:val="both"/>
              <w:rPr>
                <w:b w:val="0"/>
                <w:bCs w:val="0"/>
              </w:rPr>
            </w:pPr>
            <w:r>
              <w:t>To engage with treatment plan/therapy/support services</w:t>
            </w:r>
          </w:p>
          <w:p w14:paraId="0D017927" w14:textId="17A12531" w:rsidR="00E7168B" w:rsidRDefault="00E7168B" w:rsidP="0063714F">
            <w:pPr>
              <w:jc w:val="both"/>
            </w:pPr>
          </w:p>
        </w:tc>
      </w:tr>
    </w:tbl>
    <w:p w14:paraId="7C0A0D12" w14:textId="77777777" w:rsidR="00E7168B" w:rsidRPr="00137CD5" w:rsidRDefault="00E7168B" w:rsidP="0063714F">
      <w:pPr>
        <w:jc w:val="both"/>
      </w:pPr>
    </w:p>
    <w:sectPr w:rsidR="00E7168B" w:rsidRPr="00137CD5" w:rsidSect="002F3F64">
      <w:headerReference w:type="default" r:id="rId49"/>
      <w:footerReference w:type="default" r:id="rId50"/>
      <w:headerReference w:type="first" r:id="rId51"/>
      <w:footerReference w:type="first" r:id="rId52"/>
      <w:pgSz w:w="11906" w:h="16838"/>
      <w:pgMar w:top="1440" w:right="1440" w:bottom="1440" w:left="1560" w:header="561"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45B7F" w14:textId="77777777" w:rsidR="007E590B" w:rsidRDefault="007E590B" w:rsidP="00C91DDA">
      <w:r>
        <w:separator/>
      </w:r>
    </w:p>
  </w:endnote>
  <w:endnote w:type="continuationSeparator" w:id="0">
    <w:p w14:paraId="22B0AF71" w14:textId="77777777" w:rsidR="007E590B" w:rsidRDefault="007E590B" w:rsidP="00C91DDA">
      <w:r>
        <w:continuationSeparator/>
      </w:r>
    </w:p>
  </w:endnote>
  <w:endnote w:type="continuationNotice" w:id="1">
    <w:p w14:paraId="1C8F2EAE" w14:textId="77777777" w:rsidR="007E590B" w:rsidRDefault="007E5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170457"/>
      <w:docPartObj>
        <w:docPartGallery w:val="Page Numbers (Bottom of Page)"/>
        <w:docPartUnique/>
      </w:docPartObj>
    </w:sdtPr>
    <w:sdtEndPr>
      <w:rPr>
        <w:color w:val="7F7F7F" w:themeColor="background1" w:themeShade="7F"/>
        <w:spacing w:val="60"/>
      </w:rPr>
    </w:sdtEndPr>
    <w:sdtContent>
      <w:p w14:paraId="1095F5BF" w14:textId="1744CCF8" w:rsidR="00625B4C" w:rsidRDefault="00625B4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2B8B4CF" w14:textId="77777777" w:rsidR="00260AC1" w:rsidRDefault="00260A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A25C" w14:textId="10D1D170" w:rsidR="00260AC1" w:rsidRDefault="00260AC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p w14:paraId="05EA91F5" w14:textId="6DF78D13" w:rsidR="00260AC1" w:rsidRPr="00E6725B" w:rsidRDefault="00260AC1">
    <w:pPr>
      <w:pStyle w:val="Footer"/>
      <w:rPr>
        <w:rFonts w:ascii="Arial" w:hAnsi="Arial" w:cs="Arial"/>
        <w:color w:val="009B77"/>
      </w:rPr>
    </w:pPr>
  </w:p>
  <w:p w14:paraId="6A296235" w14:textId="77777777" w:rsidR="00260AC1" w:rsidRDefault="00260AC1"/>
  <w:p w14:paraId="3546EF6D" w14:textId="77777777" w:rsidR="00260AC1" w:rsidRDefault="00260AC1"/>
  <w:p w14:paraId="28E5D259" w14:textId="77777777" w:rsidR="00260AC1" w:rsidRDefault="00260AC1"/>
  <w:p w14:paraId="2AB88211" w14:textId="77777777" w:rsidR="00260AC1" w:rsidRDefault="00260A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20430" w14:textId="77777777" w:rsidR="007E590B" w:rsidRDefault="007E590B" w:rsidP="00C91DDA">
      <w:r>
        <w:separator/>
      </w:r>
    </w:p>
  </w:footnote>
  <w:footnote w:type="continuationSeparator" w:id="0">
    <w:p w14:paraId="70E09885" w14:textId="77777777" w:rsidR="007E590B" w:rsidRDefault="007E590B" w:rsidP="00C91DDA">
      <w:r>
        <w:continuationSeparator/>
      </w:r>
    </w:p>
  </w:footnote>
  <w:footnote w:type="continuationNotice" w:id="1">
    <w:p w14:paraId="2ED89212" w14:textId="77777777" w:rsidR="007E590B" w:rsidRDefault="007E590B"/>
  </w:footnote>
  <w:footnote w:id="2">
    <w:p w14:paraId="573BF0C8" w14:textId="77777777" w:rsidR="00BF5B64" w:rsidRDefault="00BF5B64" w:rsidP="00BF5B64">
      <w:pPr>
        <w:pStyle w:val="FootnoteText"/>
      </w:pPr>
      <w:r>
        <w:rPr>
          <w:rStyle w:val="FootnoteReference"/>
        </w:rPr>
        <w:footnoteRef/>
      </w:r>
      <w:r>
        <w:t xml:space="preserve"> In the context of work with children and vulnerable adults, Regulated Activity is 'work that a barred person must not do'. See “</w:t>
      </w:r>
      <w:hyperlink r:id="rId1" w:history="1">
        <w:r w:rsidRPr="00BB54D6">
          <w:rPr>
            <w:rStyle w:val="Hyperlink"/>
          </w:rPr>
          <w:t>Regulated Activity in relation to Children: scope. Factual note by HM Government Safeguarding</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39571"/>
      <w:docPartObj>
        <w:docPartGallery w:val="Page Numbers (Top of Page)"/>
        <w:docPartUnique/>
      </w:docPartObj>
    </w:sdtPr>
    <w:sdtEndPr>
      <w:rPr>
        <w:noProof/>
      </w:rPr>
    </w:sdtEndPr>
    <w:sdtContent>
      <w:p w14:paraId="61020DE3" w14:textId="0FDD78DB" w:rsidR="00260AC1" w:rsidRDefault="00260AC1">
        <w:pPr>
          <w:pStyle w:val="Head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410D062B" w14:textId="7C0182C1" w:rsidR="00260AC1" w:rsidRDefault="00260AC1">
    <w:pPr>
      <w:pStyle w:val="Header"/>
    </w:pPr>
  </w:p>
  <w:p w14:paraId="53FC9494" w14:textId="77777777" w:rsidR="00260AC1" w:rsidRDefault="00260AC1"/>
  <w:p w14:paraId="1E50A455" w14:textId="77777777" w:rsidR="00260AC1" w:rsidRDefault="00260AC1"/>
  <w:p w14:paraId="72958319" w14:textId="77777777" w:rsidR="00260AC1" w:rsidRDefault="00260AC1"/>
  <w:p w14:paraId="5D418B99" w14:textId="77777777" w:rsidR="00260AC1" w:rsidRDefault="00260A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625A" w14:textId="7D6B7BFB" w:rsidR="00260AC1" w:rsidRDefault="00625B4C" w:rsidP="00004AD2">
    <w:pPr>
      <w:pStyle w:val="1Universityaddress"/>
      <w:ind w:left="6379" w:right="-914"/>
      <w:jc w:val="right"/>
      <w:rPr>
        <w:rFonts w:ascii="Arial" w:hAnsi="Arial" w:cs="Arial"/>
      </w:rPr>
    </w:pPr>
    <w:r w:rsidRPr="00DB0A55">
      <w:rPr>
        <w:noProof/>
        <w:lang w:val="en-US"/>
      </w:rPr>
      <w:drawing>
        <wp:inline distT="0" distB="0" distL="0" distR="0" wp14:anchorId="1F804EB6" wp14:editId="18585FC8">
          <wp:extent cx="1135380" cy="1417320"/>
          <wp:effectExtent l="0" t="0" r="7620" b="0"/>
          <wp:docPr id="891978376" name="Picture 4"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978376" name="Picture 4" descr="A red and black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5380" cy="1417320"/>
                  </a:xfrm>
                  <a:prstGeom prst="rect">
                    <a:avLst/>
                  </a:prstGeom>
                  <a:noFill/>
                  <a:ln>
                    <a:noFill/>
                  </a:ln>
                </pic:spPr>
              </pic:pic>
            </a:graphicData>
          </a:graphic>
        </wp:inline>
      </w:drawing>
    </w:r>
    <w:r w:rsidR="00260AC1">
      <w:rPr>
        <w:rFonts w:ascii="Arial" w:hAnsi="Arial" w:cs="Arial"/>
        <w:noProof/>
        <w:color w:val="2B579A"/>
        <w:shd w:val="clear" w:color="auto" w:fill="E6E6E6"/>
      </w:rPr>
      <w:drawing>
        <wp:anchor distT="0" distB="0" distL="114300" distR="114300" simplePos="0" relativeHeight="251658243" behindDoc="0" locked="0" layoutInCell="1" allowOverlap="1" wp14:anchorId="43555288" wp14:editId="12FFE11B">
          <wp:simplePos x="0" y="0"/>
          <wp:positionH relativeFrom="column">
            <wp:posOffset>-241300</wp:posOffset>
          </wp:positionH>
          <wp:positionV relativeFrom="paragraph">
            <wp:posOffset>-1605280</wp:posOffset>
          </wp:positionV>
          <wp:extent cx="2136140" cy="990600"/>
          <wp:effectExtent l="0" t="0" r="0" b="0"/>
          <wp:wrapSquare wrapText="bothSides"/>
          <wp:docPr id="476712790" name="Picture 476712790"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whiteboar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6140" cy="990600"/>
                  </a:xfrm>
                  <a:prstGeom prst="rect">
                    <a:avLst/>
                  </a:prstGeom>
                  <a:noFill/>
                  <a:ln>
                    <a:noFill/>
                  </a:ln>
                </pic:spPr>
              </pic:pic>
            </a:graphicData>
          </a:graphic>
        </wp:anchor>
      </w:drawing>
    </w:r>
  </w:p>
  <w:p w14:paraId="5581DB0C" w14:textId="47DFFA7B" w:rsidR="00260AC1" w:rsidRDefault="00260AC1">
    <w:pPr>
      <w:pStyle w:val="Header"/>
    </w:pPr>
  </w:p>
  <w:p w14:paraId="76992383" w14:textId="77777777" w:rsidR="00260AC1" w:rsidRDefault="00260AC1">
    <w:pPr>
      <w:pStyle w:val="Header"/>
    </w:pPr>
  </w:p>
  <w:p w14:paraId="1D12C224" w14:textId="77777777" w:rsidR="00260AC1" w:rsidRDefault="00260AC1"/>
  <w:p w14:paraId="39DD2CC4" w14:textId="77777777" w:rsidR="00260AC1" w:rsidRDefault="00260AC1"/>
  <w:p w14:paraId="79B9AC85" w14:textId="77777777" w:rsidR="00260AC1" w:rsidRDefault="00260AC1"/>
  <w:p w14:paraId="0E588D7D" w14:textId="77777777" w:rsidR="00260AC1" w:rsidRDefault="00260A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CF8"/>
    <w:multiLevelType w:val="multilevel"/>
    <w:tmpl w:val="DB3E5E16"/>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A49FC"/>
    <w:multiLevelType w:val="hybridMultilevel"/>
    <w:tmpl w:val="43B6155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5E9CF206">
      <w:start w:val="14"/>
      <w:numFmt w:val="decimal"/>
      <w:lvlText w:val="%4."/>
      <w:lvlJc w:val="left"/>
      <w:pPr>
        <w:ind w:left="2940" w:hanging="420"/>
      </w:pPr>
      <w:rPr>
        <w:rFonts w:eastAsiaTheme="majorEastAsia"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00410"/>
    <w:multiLevelType w:val="multilevel"/>
    <w:tmpl w:val="ED5C92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1B6F00"/>
    <w:multiLevelType w:val="hybridMultilevel"/>
    <w:tmpl w:val="D36EA516"/>
    <w:lvl w:ilvl="0" w:tplc="2A4649A8">
      <w:start w:val="1"/>
      <w:numFmt w:val="lowerRoman"/>
      <w:lvlText w:val="(%1)"/>
      <w:lvlJc w:val="left"/>
      <w:pPr>
        <w:ind w:left="786" w:hanging="360"/>
      </w:pPr>
      <w:rPr>
        <w:rFonts w:hint="default"/>
        <w:b w:val="0"/>
        <w:bCs w:val="0"/>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07F862BF"/>
    <w:multiLevelType w:val="multilevel"/>
    <w:tmpl w:val="1CA8A792"/>
    <w:lvl w:ilvl="0">
      <w:start w:val="13"/>
      <w:numFmt w:val="decimal"/>
      <w:lvlText w:val="%1"/>
      <w:lvlJc w:val="left"/>
      <w:pPr>
        <w:ind w:left="540" w:hanging="540"/>
      </w:pPr>
      <w:rPr>
        <w:rFonts w:hint="default"/>
      </w:rPr>
    </w:lvl>
    <w:lvl w:ilvl="1">
      <w:start w:val="1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961E2"/>
    <w:multiLevelType w:val="hybridMultilevel"/>
    <w:tmpl w:val="C5222E1C"/>
    <w:lvl w:ilvl="0" w:tplc="2A4649A8">
      <w:start w:val="1"/>
      <w:numFmt w:val="lowerRoman"/>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09215F86"/>
    <w:multiLevelType w:val="hybridMultilevel"/>
    <w:tmpl w:val="F6C6C6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7C352A"/>
    <w:multiLevelType w:val="hybridMultilevel"/>
    <w:tmpl w:val="74D46F6A"/>
    <w:lvl w:ilvl="0" w:tplc="2A4649A8">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C374D14"/>
    <w:multiLevelType w:val="multilevel"/>
    <w:tmpl w:val="A09E5BB0"/>
    <w:lvl w:ilvl="0">
      <w:start w:val="13"/>
      <w:numFmt w:val="decimal"/>
      <w:lvlText w:val="%1."/>
      <w:lvlJc w:val="left"/>
      <w:pPr>
        <w:ind w:left="1413" w:hanging="420"/>
      </w:pPr>
      <w:rPr>
        <w:rFonts w:eastAsiaTheme="majorEastAsia" w:hint="default"/>
      </w:rPr>
    </w:lvl>
    <w:lvl w:ilvl="1">
      <w:start w:val="1"/>
      <w:numFmt w:val="decimal"/>
      <w:isLgl/>
      <w:lvlText w:val="%1.%2"/>
      <w:lvlJc w:val="left"/>
      <w:pPr>
        <w:ind w:left="810" w:hanging="384"/>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9" w15:restartNumberingAfterBreak="0">
    <w:nsid w:val="0CCE71A0"/>
    <w:multiLevelType w:val="hybridMultilevel"/>
    <w:tmpl w:val="D1CAC9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0E88299A"/>
    <w:multiLevelType w:val="hybridMultilevel"/>
    <w:tmpl w:val="6F4AFB42"/>
    <w:lvl w:ilvl="0" w:tplc="4F40B84A">
      <w:start w:val="4"/>
      <w:numFmt w:val="lowerLetter"/>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1" w15:restartNumberingAfterBreak="0">
    <w:nsid w:val="0E947ACE"/>
    <w:multiLevelType w:val="hybridMultilevel"/>
    <w:tmpl w:val="1144BA08"/>
    <w:lvl w:ilvl="0" w:tplc="2A4649A8">
      <w:start w:val="1"/>
      <w:numFmt w:val="lowerRoman"/>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0EEB0FEA"/>
    <w:multiLevelType w:val="hybridMultilevel"/>
    <w:tmpl w:val="48044A3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0A54721"/>
    <w:multiLevelType w:val="multilevel"/>
    <w:tmpl w:val="0B5650B8"/>
    <w:lvl w:ilvl="0">
      <w:start w:val="14"/>
      <w:numFmt w:val="decimal"/>
      <w:lvlText w:val="%1"/>
      <w:lvlJc w:val="left"/>
      <w:pPr>
        <w:ind w:left="668" w:hanging="384"/>
      </w:pPr>
      <w:rPr>
        <w:rFonts w:hint="default"/>
        <w:b w:val="0"/>
        <w:bCs w:val="0"/>
      </w:rPr>
    </w:lvl>
    <w:lvl w:ilvl="1">
      <w:start w:val="5"/>
      <w:numFmt w:val="decimal"/>
      <w:lvlText w:val="%1.%2"/>
      <w:lvlJc w:val="left"/>
      <w:pPr>
        <w:ind w:left="804" w:hanging="384"/>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4" w15:restartNumberingAfterBreak="0">
    <w:nsid w:val="12882298"/>
    <w:multiLevelType w:val="multilevel"/>
    <w:tmpl w:val="76C62544"/>
    <w:lvl w:ilvl="0">
      <w:start w:val="1"/>
      <w:numFmt w:val="decimal"/>
      <w:lvlText w:val="%1"/>
      <w:lvlJc w:val="left"/>
      <w:pPr>
        <w:ind w:left="360" w:hanging="360"/>
      </w:pPr>
      <w:rPr>
        <w:rFonts w:hint="default"/>
      </w:rPr>
    </w:lvl>
    <w:lvl w:ilvl="1">
      <w:start w:val="1"/>
      <w:numFmt w:val="lowerRoman"/>
      <w:lvlText w:val="(%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73A4903"/>
    <w:multiLevelType w:val="hybridMultilevel"/>
    <w:tmpl w:val="1ACC86C4"/>
    <w:lvl w:ilvl="0" w:tplc="0809000B">
      <w:start w:val="1"/>
      <w:numFmt w:val="bullet"/>
      <w:lvlText w:val=""/>
      <w:lvlJc w:val="left"/>
      <w:pPr>
        <w:ind w:left="1560" w:hanging="360"/>
      </w:pPr>
      <w:rPr>
        <w:rFonts w:ascii="Wingdings" w:hAnsi="Wingdings"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6" w15:restartNumberingAfterBreak="0">
    <w:nsid w:val="1B930661"/>
    <w:multiLevelType w:val="hybridMultilevel"/>
    <w:tmpl w:val="1550148E"/>
    <w:lvl w:ilvl="0" w:tplc="04090019">
      <w:start w:val="1"/>
      <w:numFmt w:val="lowerLetter"/>
      <w:lvlText w:val="%1."/>
      <w:lvlJc w:val="left"/>
      <w:pPr>
        <w:tabs>
          <w:tab w:val="num" w:pos="1070"/>
        </w:tabs>
        <w:ind w:left="1070" w:hanging="360"/>
      </w:pPr>
      <w:rPr>
        <w:rFonts w:hint="default"/>
      </w:rPr>
    </w:lvl>
    <w:lvl w:ilvl="1" w:tplc="0A70AFF8">
      <w:start w:val="1"/>
      <w:numFmt w:val="lowerRoman"/>
      <w:lvlText w:val="(%2)"/>
      <w:lvlJc w:val="left"/>
      <w:pPr>
        <w:ind w:left="2545" w:hanging="720"/>
      </w:pPr>
      <w:rPr>
        <w:rFonts w:hint="default"/>
      </w:rPr>
    </w:lvl>
    <w:lvl w:ilvl="2" w:tplc="0409001B" w:tentative="1">
      <w:start w:val="1"/>
      <w:numFmt w:val="lowerRoman"/>
      <w:lvlText w:val="%3."/>
      <w:lvlJc w:val="right"/>
      <w:pPr>
        <w:tabs>
          <w:tab w:val="num" w:pos="2905"/>
        </w:tabs>
        <w:ind w:left="2905" w:hanging="180"/>
      </w:pPr>
    </w:lvl>
    <w:lvl w:ilvl="3" w:tplc="0409000F" w:tentative="1">
      <w:start w:val="1"/>
      <w:numFmt w:val="decimal"/>
      <w:lvlText w:val="%4."/>
      <w:lvlJc w:val="left"/>
      <w:pPr>
        <w:tabs>
          <w:tab w:val="num" w:pos="3625"/>
        </w:tabs>
        <w:ind w:left="3625" w:hanging="360"/>
      </w:pPr>
    </w:lvl>
    <w:lvl w:ilvl="4" w:tplc="04090019" w:tentative="1">
      <w:start w:val="1"/>
      <w:numFmt w:val="lowerLetter"/>
      <w:lvlText w:val="%5."/>
      <w:lvlJc w:val="left"/>
      <w:pPr>
        <w:tabs>
          <w:tab w:val="num" w:pos="4345"/>
        </w:tabs>
        <w:ind w:left="4345" w:hanging="360"/>
      </w:pPr>
    </w:lvl>
    <w:lvl w:ilvl="5" w:tplc="0409001B" w:tentative="1">
      <w:start w:val="1"/>
      <w:numFmt w:val="lowerRoman"/>
      <w:lvlText w:val="%6."/>
      <w:lvlJc w:val="right"/>
      <w:pPr>
        <w:tabs>
          <w:tab w:val="num" w:pos="5065"/>
        </w:tabs>
        <w:ind w:left="5065" w:hanging="180"/>
      </w:pPr>
    </w:lvl>
    <w:lvl w:ilvl="6" w:tplc="0409000F" w:tentative="1">
      <w:start w:val="1"/>
      <w:numFmt w:val="decimal"/>
      <w:lvlText w:val="%7."/>
      <w:lvlJc w:val="left"/>
      <w:pPr>
        <w:tabs>
          <w:tab w:val="num" w:pos="5785"/>
        </w:tabs>
        <w:ind w:left="5785" w:hanging="360"/>
      </w:pPr>
    </w:lvl>
    <w:lvl w:ilvl="7" w:tplc="04090019" w:tentative="1">
      <w:start w:val="1"/>
      <w:numFmt w:val="lowerLetter"/>
      <w:lvlText w:val="%8."/>
      <w:lvlJc w:val="left"/>
      <w:pPr>
        <w:tabs>
          <w:tab w:val="num" w:pos="6505"/>
        </w:tabs>
        <w:ind w:left="6505" w:hanging="360"/>
      </w:pPr>
    </w:lvl>
    <w:lvl w:ilvl="8" w:tplc="0409001B" w:tentative="1">
      <w:start w:val="1"/>
      <w:numFmt w:val="lowerRoman"/>
      <w:lvlText w:val="%9."/>
      <w:lvlJc w:val="right"/>
      <w:pPr>
        <w:tabs>
          <w:tab w:val="num" w:pos="7225"/>
        </w:tabs>
        <w:ind w:left="7225" w:hanging="180"/>
      </w:pPr>
    </w:lvl>
  </w:abstractNum>
  <w:abstractNum w:abstractNumId="17" w15:restartNumberingAfterBreak="0">
    <w:nsid w:val="1C3A0F7B"/>
    <w:multiLevelType w:val="hybridMultilevel"/>
    <w:tmpl w:val="DF22CC50"/>
    <w:lvl w:ilvl="0" w:tplc="8B5CEBF8">
      <w:start w:val="1"/>
      <w:numFmt w:val="lowerRoman"/>
      <w:lvlText w:val="(%1)"/>
      <w:lvlJc w:val="left"/>
      <w:pPr>
        <w:ind w:left="1080" w:hanging="720"/>
      </w:pPr>
      <w:rPr>
        <w:rFonts w:hint="default"/>
      </w:rPr>
    </w:lvl>
    <w:lvl w:ilvl="1" w:tplc="99D06E1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EC4722E"/>
    <w:multiLevelType w:val="hybridMultilevel"/>
    <w:tmpl w:val="56E86D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0B3198A"/>
    <w:multiLevelType w:val="multilevel"/>
    <w:tmpl w:val="FFEA422E"/>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BB56AD"/>
    <w:multiLevelType w:val="multilevel"/>
    <w:tmpl w:val="ED5C9256"/>
    <w:styleLink w:val="CurrentList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0C42F02"/>
    <w:multiLevelType w:val="hybridMultilevel"/>
    <w:tmpl w:val="0032D0FA"/>
    <w:lvl w:ilvl="0" w:tplc="8DCA0BA0">
      <w:start w:val="1"/>
      <w:numFmt w:val="decimal"/>
      <w:lvlText w:val="%1."/>
      <w:lvlJc w:val="left"/>
      <w:pPr>
        <w:ind w:left="786" w:hanging="360"/>
      </w:pPr>
      <w:rPr>
        <w:rFonts w:hint="default"/>
        <w:b w:val="0"/>
        <w:bCs w:val="0"/>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25E61BC9"/>
    <w:multiLevelType w:val="hybridMultilevel"/>
    <w:tmpl w:val="C3C87A20"/>
    <w:lvl w:ilvl="0" w:tplc="949CA802">
      <w:start w:val="1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CC9441C"/>
    <w:multiLevelType w:val="hybridMultilevel"/>
    <w:tmpl w:val="700842DA"/>
    <w:lvl w:ilvl="0" w:tplc="0809000B">
      <w:start w:val="1"/>
      <w:numFmt w:val="bullet"/>
      <w:lvlText w:val=""/>
      <w:lvlJc w:val="left"/>
      <w:pPr>
        <w:ind w:left="996" w:hanging="360"/>
      </w:pPr>
      <w:rPr>
        <w:rFonts w:ascii="Wingdings" w:hAnsi="Wingdings" w:hint="default"/>
      </w:rPr>
    </w:lvl>
    <w:lvl w:ilvl="1" w:tplc="08090003">
      <w:start w:val="1"/>
      <w:numFmt w:val="bullet"/>
      <w:lvlText w:val="o"/>
      <w:lvlJc w:val="left"/>
      <w:pPr>
        <w:ind w:left="1716" w:hanging="360"/>
      </w:pPr>
      <w:rPr>
        <w:rFonts w:ascii="Courier New" w:hAnsi="Courier New" w:cs="Courier New" w:hint="default"/>
      </w:rPr>
    </w:lvl>
    <w:lvl w:ilvl="2" w:tplc="08090005" w:tentative="1">
      <w:start w:val="1"/>
      <w:numFmt w:val="bullet"/>
      <w:lvlText w:val=""/>
      <w:lvlJc w:val="left"/>
      <w:pPr>
        <w:ind w:left="2436" w:hanging="360"/>
      </w:pPr>
      <w:rPr>
        <w:rFonts w:ascii="Wingdings" w:hAnsi="Wingdings" w:hint="default"/>
      </w:rPr>
    </w:lvl>
    <w:lvl w:ilvl="3" w:tplc="08090001" w:tentative="1">
      <w:start w:val="1"/>
      <w:numFmt w:val="bullet"/>
      <w:lvlText w:val=""/>
      <w:lvlJc w:val="left"/>
      <w:pPr>
        <w:ind w:left="3156" w:hanging="360"/>
      </w:pPr>
      <w:rPr>
        <w:rFonts w:ascii="Symbol" w:hAnsi="Symbol" w:hint="default"/>
      </w:rPr>
    </w:lvl>
    <w:lvl w:ilvl="4" w:tplc="08090003" w:tentative="1">
      <w:start w:val="1"/>
      <w:numFmt w:val="bullet"/>
      <w:lvlText w:val="o"/>
      <w:lvlJc w:val="left"/>
      <w:pPr>
        <w:ind w:left="3876" w:hanging="360"/>
      </w:pPr>
      <w:rPr>
        <w:rFonts w:ascii="Courier New" w:hAnsi="Courier New" w:cs="Courier New" w:hint="default"/>
      </w:rPr>
    </w:lvl>
    <w:lvl w:ilvl="5" w:tplc="08090005" w:tentative="1">
      <w:start w:val="1"/>
      <w:numFmt w:val="bullet"/>
      <w:lvlText w:val=""/>
      <w:lvlJc w:val="left"/>
      <w:pPr>
        <w:ind w:left="4596" w:hanging="360"/>
      </w:pPr>
      <w:rPr>
        <w:rFonts w:ascii="Wingdings" w:hAnsi="Wingdings" w:hint="default"/>
      </w:rPr>
    </w:lvl>
    <w:lvl w:ilvl="6" w:tplc="08090001" w:tentative="1">
      <w:start w:val="1"/>
      <w:numFmt w:val="bullet"/>
      <w:lvlText w:val=""/>
      <w:lvlJc w:val="left"/>
      <w:pPr>
        <w:ind w:left="5316" w:hanging="360"/>
      </w:pPr>
      <w:rPr>
        <w:rFonts w:ascii="Symbol" w:hAnsi="Symbol" w:hint="default"/>
      </w:rPr>
    </w:lvl>
    <w:lvl w:ilvl="7" w:tplc="08090003" w:tentative="1">
      <w:start w:val="1"/>
      <w:numFmt w:val="bullet"/>
      <w:lvlText w:val="o"/>
      <w:lvlJc w:val="left"/>
      <w:pPr>
        <w:ind w:left="6036" w:hanging="360"/>
      </w:pPr>
      <w:rPr>
        <w:rFonts w:ascii="Courier New" w:hAnsi="Courier New" w:cs="Courier New" w:hint="default"/>
      </w:rPr>
    </w:lvl>
    <w:lvl w:ilvl="8" w:tplc="08090005" w:tentative="1">
      <w:start w:val="1"/>
      <w:numFmt w:val="bullet"/>
      <w:lvlText w:val=""/>
      <w:lvlJc w:val="left"/>
      <w:pPr>
        <w:ind w:left="6756" w:hanging="360"/>
      </w:pPr>
      <w:rPr>
        <w:rFonts w:ascii="Wingdings" w:hAnsi="Wingdings" w:hint="default"/>
      </w:rPr>
    </w:lvl>
  </w:abstractNum>
  <w:abstractNum w:abstractNumId="24" w15:restartNumberingAfterBreak="0">
    <w:nsid w:val="2DDB69C1"/>
    <w:multiLevelType w:val="multilevel"/>
    <w:tmpl w:val="AF44483E"/>
    <w:lvl w:ilvl="0">
      <w:start w:val="15"/>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964D35"/>
    <w:multiLevelType w:val="hybridMultilevel"/>
    <w:tmpl w:val="74F439A4"/>
    <w:lvl w:ilvl="0" w:tplc="2A4649A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114764E"/>
    <w:multiLevelType w:val="hybridMultilevel"/>
    <w:tmpl w:val="DB7CBB72"/>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4851768"/>
    <w:multiLevelType w:val="hybridMultilevel"/>
    <w:tmpl w:val="216EC9D8"/>
    <w:lvl w:ilvl="0" w:tplc="2A4649A8">
      <w:start w:val="1"/>
      <w:numFmt w:val="lowerRoman"/>
      <w:lvlText w:val="(%1)"/>
      <w:lvlJc w:val="left"/>
      <w:pPr>
        <w:ind w:left="786" w:hanging="360"/>
      </w:pPr>
      <w:rPr>
        <w:rFonts w:hint="default"/>
        <w:b w:val="0"/>
        <w:bCs w:val="0"/>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8" w15:restartNumberingAfterBreak="0">
    <w:nsid w:val="36D96DB5"/>
    <w:multiLevelType w:val="multilevel"/>
    <w:tmpl w:val="02DC2746"/>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9831C5E"/>
    <w:multiLevelType w:val="hybridMultilevel"/>
    <w:tmpl w:val="FE022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734254"/>
    <w:multiLevelType w:val="multilevel"/>
    <w:tmpl w:val="8FE26030"/>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1313AE7"/>
    <w:multiLevelType w:val="multilevel"/>
    <w:tmpl w:val="84040926"/>
    <w:lvl w:ilvl="0">
      <w:start w:val="1"/>
      <w:numFmt w:val="decimal"/>
      <w:lvlText w:val="%1"/>
      <w:lvlJc w:val="left"/>
      <w:pPr>
        <w:ind w:left="360" w:hanging="360"/>
      </w:pPr>
      <w:rPr>
        <w:rFonts w:hint="default"/>
      </w:rPr>
    </w:lvl>
    <w:lvl w:ilvl="1">
      <w:start w:val="1"/>
      <w:numFmt w:val="lowerRoman"/>
      <w:lvlText w:val="(%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3281914"/>
    <w:multiLevelType w:val="hybridMultilevel"/>
    <w:tmpl w:val="72242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AB1303"/>
    <w:multiLevelType w:val="hybridMultilevel"/>
    <w:tmpl w:val="3904B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8D7154"/>
    <w:multiLevelType w:val="hybridMultilevel"/>
    <w:tmpl w:val="D8A00DFC"/>
    <w:lvl w:ilvl="0" w:tplc="C2BA0F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9A916F6"/>
    <w:multiLevelType w:val="multilevel"/>
    <w:tmpl w:val="3EA0F190"/>
    <w:lvl w:ilvl="0">
      <w:start w:val="1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A0E514B"/>
    <w:multiLevelType w:val="hybridMultilevel"/>
    <w:tmpl w:val="F1306DE4"/>
    <w:lvl w:ilvl="0" w:tplc="2A4649A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C911A70"/>
    <w:multiLevelType w:val="multilevel"/>
    <w:tmpl w:val="7B84F400"/>
    <w:lvl w:ilvl="0">
      <w:start w:val="12"/>
      <w:numFmt w:val="decimal"/>
      <w:lvlText w:val="%1."/>
      <w:lvlJc w:val="left"/>
      <w:pPr>
        <w:ind w:left="720" w:hanging="360"/>
      </w:pPr>
      <w:rPr>
        <w:rFonts w:hint="default"/>
      </w:rPr>
    </w:lvl>
    <w:lvl w:ilvl="1">
      <w:start w:val="4"/>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517373E7"/>
    <w:multiLevelType w:val="hybridMultilevel"/>
    <w:tmpl w:val="3F5ADB04"/>
    <w:lvl w:ilvl="0" w:tplc="2A4649A8">
      <w:start w:val="1"/>
      <w:numFmt w:val="lowerRoman"/>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53313F43"/>
    <w:multiLevelType w:val="hybridMultilevel"/>
    <w:tmpl w:val="711CBCE8"/>
    <w:lvl w:ilvl="0" w:tplc="0166FAC8">
      <w:start w:val="2"/>
      <w:numFmt w:val="bullet"/>
      <w:lvlText w:val="-"/>
      <w:lvlJc w:val="left"/>
      <w:pPr>
        <w:ind w:left="1028" w:hanging="360"/>
      </w:pPr>
      <w:rPr>
        <w:rFonts w:ascii="Calibri" w:eastAsiaTheme="minorHAnsi" w:hAnsi="Calibri" w:cs="Calibri" w:hint="default"/>
      </w:rPr>
    </w:lvl>
    <w:lvl w:ilvl="1" w:tplc="08090003" w:tentative="1">
      <w:start w:val="1"/>
      <w:numFmt w:val="bullet"/>
      <w:lvlText w:val="o"/>
      <w:lvlJc w:val="left"/>
      <w:pPr>
        <w:ind w:left="1748" w:hanging="360"/>
      </w:pPr>
      <w:rPr>
        <w:rFonts w:ascii="Courier New" w:hAnsi="Courier New" w:cs="Courier New" w:hint="default"/>
      </w:rPr>
    </w:lvl>
    <w:lvl w:ilvl="2" w:tplc="08090005" w:tentative="1">
      <w:start w:val="1"/>
      <w:numFmt w:val="bullet"/>
      <w:lvlText w:val=""/>
      <w:lvlJc w:val="left"/>
      <w:pPr>
        <w:ind w:left="2468" w:hanging="360"/>
      </w:pPr>
      <w:rPr>
        <w:rFonts w:ascii="Wingdings" w:hAnsi="Wingdings" w:hint="default"/>
      </w:rPr>
    </w:lvl>
    <w:lvl w:ilvl="3" w:tplc="08090001" w:tentative="1">
      <w:start w:val="1"/>
      <w:numFmt w:val="bullet"/>
      <w:lvlText w:val=""/>
      <w:lvlJc w:val="left"/>
      <w:pPr>
        <w:ind w:left="3188" w:hanging="360"/>
      </w:pPr>
      <w:rPr>
        <w:rFonts w:ascii="Symbol" w:hAnsi="Symbol" w:hint="default"/>
      </w:rPr>
    </w:lvl>
    <w:lvl w:ilvl="4" w:tplc="08090003" w:tentative="1">
      <w:start w:val="1"/>
      <w:numFmt w:val="bullet"/>
      <w:lvlText w:val="o"/>
      <w:lvlJc w:val="left"/>
      <w:pPr>
        <w:ind w:left="3908" w:hanging="360"/>
      </w:pPr>
      <w:rPr>
        <w:rFonts w:ascii="Courier New" w:hAnsi="Courier New" w:cs="Courier New" w:hint="default"/>
      </w:rPr>
    </w:lvl>
    <w:lvl w:ilvl="5" w:tplc="08090005" w:tentative="1">
      <w:start w:val="1"/>
      <w:numFmt w:val="bullet"/>
      <w:lvlText w:val=""/>
      <w:lvlJc w:val="left"/>
      <w:pPr>
        <w:ind w:left="4628" w:hanging="360"/>
      </w:pPr>
      <w:rPr>
        <w:rFonts w:ascii="Wingdings" w:hAnsi="Wingdings" w:hint="default"/>
      </w:rPr>
    </w:lvl>
    <w:lvl w:ilvl="6" w:tplc="08090001" w:tentative="1">
      <w:start w:val="1"/>
      <w:numFmt w:val="bullet"/>
      <w:lvlText w:val=""/>
      <w:lvlJc w:val="left"/>
      <w:pPr>
        <w:ind w:left="5348" w:hanging="360"/>
      </w:pPr>
      <w:rPr>
        <w:rFonts w:ascii="Symbol" w:hAnsi="Symbol" w:hint="default"/>
      </w:rPr>
    </w:lvl>
    <w:lvl w:ilvl="7" w:tplc="08090003" w:tentative="1">
      <w:start w:val="1"/>
      <w:numFmt w:val="bullet"/>
      <w:lvlText w:val="o"/>
      <w:lvlJc w:val="left"/>
      <w:pPr>
        <w:ind w:left="6068" w:hanging="360"/>
      </w:pPr>
      <w:rPr>
        <w:rFonts w:ascii="Courier New" w:hAnsi="Courier New" w:cs="Courier New" w:hint="default"/>
      </w:rPr>
    </w:lvl>
    <w:lvl w:ilvl="8" w:tplc="08090005" w:tentative="1">
      <w:start w:val="1"/>
      <w:numFmt w:val="bullet"/>
      <w:lvlText w:val=""/>
      <w:lvlJc w:val="left"/>
      <w:pPr>
        <w:ind w:left="6788" w:hanging="360"/>
      </w:pPr>
      <w:rPr>
        <w:rFonts w:ascii="Wingdings" w:hAnsi="Wingdings" w:hint="default"/>
      </w:rPr>
    </w:lvl>
  </w:abstractNum>
  <w:abstractNum w:abstractNumId="40" w15:restartNumberingAfterBreak="0">
    <w:nsid w:val="54A926A6"/>
    <w:multiLevelType w:val="multilevel"/>
    <w:tmpl w:val="BFCA2354"/>
    <w:lvl w:ilvl="0">
      <w:start w:val="14"/>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6BD5239"/>
    <w:multiLevelType w:val="hybridMultilevel"/>
    <w:tmpl w:val="7C8A55B2"/>
    <w:lvl w:ilvl="0" w:tplc="2A4649A8">
      <w:start w:val="1"/>
      <w:numFmt w:val="lowerRoman"/>
      <w:lvlText w:val="(%1)"/>
      <w:lvlJc w:val="left"/>
      <w:pPr>
        <w:ind w:left="996" w:hanging="360"/>
      </w:pPr>
      <w:rPr>
        <w:rFonts w:hint="default"/>
      </w:rPr>
    </w:lvl>
    <w:lvl w:ilvl="1" w:tplc="FFFFFFFF">
      <w:start w:val="1"/>
      <w:numFmt w:val="bullet"/>
      <w:lvlText w:val="o"/>
      <w:lvlJc w:val="left"/>
      <w:pPr>
        <w:ind w:left="1716" w:hanging="360"/>
      </w:pPr>
      <w:rPr>
        <w:rFonts w:ascii="Courier New" w:hAnsi="Courier New" w:cs="Courier New" w:hint="default"/>
      </w:rPr>
    </w:lvl>
    <w:lvl w:ilvl="2" w:tplc="FFFFFFFF" w:tentative="1">
      <w:start w:val="1"/>
      <w:numFmt w:val="bullet"/>
      <w:lvlText w:val=""/>
      <w:lvlJc w:val="left"/>
      <w:pPr>
        <w:ind w:left="2436" w:hanging="360"/>
      </w:pPr>
      <w:rPr>
        <w:rFonts w:ascii="Wingdings" w:hAnsi="Wingdings" w:hint="default"/>
      </w:rPr>
    </w:lvl>
    <w:lvl w:ilvl="3" w:tplc="FFFFFFFF" w:tentative="1">
      <w:start w:val="1"/>
      <w:numFmt w:val="bullet"/>
      <w:lvlText w:val=""/>
      <w:lvlJc w:val="left"/>
      <w:pPr>
        <w:ind w:left="3156" w:hanging="360"/>
      </w:pPr>
      <w:rPr>
        <w:rFonts w:ascii="Symbol" w:hAnsi="Symbol" w:hint="default"/>
      </w:rPr>
    </w:lvl>
    <w:lvl w:ilvl="4" w:tplc="FFFFFFFF" w:tentative="1">
      <w:start w:val="1"/>
      <w:numFmt w:val="bullet"/>
      <w:lvlText w:val="o"/>
      <w:lvlJc w:val="left"/>
      <w:pPr>
        <w:ind w:left="3876" w:hanging="360"/>
      </w:pPr>
      <w:rPr>
        <w:rFonts w:ascii="Courier New" w:hAnsi="Courier New" w:cs="Courier New" w:hint="default"/>
      </w:rPr>
    </w:lvl>
    <w:lvl w:ilvl="5" w:tplc="FFFFFFFF" w:tentative="1">
      <w:start w:val="1"/>
      <w:numFmt w:val="bullet"/>
      <w:lvlText w:val=""/>
      <w:lvlJc w:val="left"/>
      <w:pPr>
        <w:ind w:left="4596" w:hanging="360"/>
      </w:pPr>
      <w:rPr>
        <w:rFonts w:ascii="Wingdings" w:hAnsi="Wingdings" w:hint="default"/>
      </w:rPr>
    </w:lvl>
    <w:lvl w:ilvl="6" w:tplc="FFFFFFFF" w:tentative="1">
      <w:start w:val="1"/>
      <w:numFmt w:val="bullet"/>
      <w:lvlText w:val=""/>
      <w:lvlJc w:val="left"/>
      <w:pPr>
        <w:ind w:left="5316" w:hanging="360"/>
      </w:pPr>
      <w:rPr>
        <w:rFonts w:ascii="Symbol" w:hAnsi="Symbol" w:hint="default"/>
      </w:rPr>
    </w:lvl>
    <w:lvl w:ilvl="7" w:tplc="FFFFFFFF" w:tentative="1">
      <w:start w:val="1"/>
      <w:numFmt w:val="bullet"/>
      <w:lvlText w:val="o"/>
      <w:lvlJc w:val="left"/>
      <w:pPr>
        <w:ind w:left="6036" w:hanging="360"/>
      </w:pPr>
      <w:rPr>
        <w:rFonts w:ascii="Courier New" w:hAnsi="Courier New" w:cs="Courier New" w:hint="default"/>
      </w:rPr>
    </w:lvl>
    <w:lvl w:ilvl="8" w:tplc="FFFFFFFF" w:tentative="1">
      <w:start w:val="1"/>
      <w:numFmt w:val="bullet"/>
      <w:lvlText w:val=""/>
      <w:lvlJc w:val="left"/>
      <w:pPr>
        <w:ind w:left="6756" w:hanging="360"/>
      </w:pPr>
      <w:rPr>
        <w:rFonts w:ascii="Wingdings" w:hAnsi="Wingdings" w:hint="default"/>
      </w:rPr>
    </w:lvl>
  </w:abstractNum>
  <w:abstractNum w:abstractNumId="42" w15:restartNumberingAfterBreak="0">
    <w:nsid w:val="58395530"/>
    <w:multiLevelType w:val="multilevel"/>
    <w:tmpl w:val="D18ED9AC"/>
    <w:lvl w:ilvl="0">
      <w:start w:val="14"/>
      <w:numFmt w:val="decimal"/>
      <w:lvlText w:val="%1"/>
      <w:lvlJc w:val="left"/>
      <w:pPr>
        <w:ind w:left="540" w:hanging="540"/>
      </w:pPr>
      <w:rPr>
        <w:rFonts w:hint="default"/>
      </w:rPr>
    </w:lvl>
    <w:lvl w:ilvl="1">
      <w:start w:val="1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85453DF"/>
    <w:multiLevelType w:val="hybridMultilevel"/>
    <w:tmpl w:val="F75E870A"/>
    <w:lvl w:ilvl="0" w:tplc="FFFFFFFF">
      <w:start w:val="1"/>
      <w:numFmt w:val="bullet"/>
      <w:lvlText w:val=""/>
      <w:lvlJc w:val="left"/>
      <w:pPr>
        <w:ind w:left="1140" w:hanging="360"/>
      </w:pPr>
      <w:rPr>
        <w:rFonts w:ascii="Symbol" w:hAnsi="Symbol" w:hint="default"/>
      </w:rPr>
    </w:lvl>
    <w:lvl w:ilvl="1" w:tplc="2A4649A8">
      <w:start w:val="1"/>
      <w:numFmt w:val="lowerRoman"/>
      <w:lvlText w:val="(%2)"/>
      <w:lvlJc w:val="left"/>
      <w:pPr>
        <w:ind w:left="1440" w:hanging="360"/>
      </w:pPr>
      <w:rPr>
        <w:rFonts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44" w15:restartNumberingAfterBreak="0">
    <w:nsid w:val="59D63071"/>
    <w:multiLevelType w:val="hybridMultilevel"/>
    <w:tmpl w:val="00ECB37E"/>
    <w:lvl w:ilvl="0" w:tplc="2A4649A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CE915C1"/>
    <w:multiLevelType w:val="multilevel"/>
    <w:tmpl w:val="6E809F5C"/>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4D86DE3"/>
    <w:multiLevelType w:val="hybridMultilevel"/>
    <w:tmpl w:val="CBCCE516"/>
    <w:lvl w:ilvl="0" w:tplc="08090001">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7" w15:restartNumberingAfterBreak="0">
    <w:nsid w:val="66017FAE"/>
    <w:multiLevelType w:val="hybridMultilevel"/>
    <w:tmpl w:val="43C09326"/>
    <w:lvl w:ilvl="0" w:tplc="2A4649A8">
      <w:start w:val="1"/>
      <w:numFmt w:val="lowerRoman"/>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68223989"/>
    <w:multiLevelType w:val="hybridMultilevel"/>
    <w:tmpl w:val="8736C04A"/>
    <w:lvl w:ilvl="0" w:tplc="436CFF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FD229B2"/>
    <w:multiLevelType w:val="hybridMultilevel"/>
    <w:tmpl w:val="B3E600AA"/>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50" w15:restartNumberingAfterBreak="0">
    <w:nsid w:val="71615CB9"/>
    <w:multiLevelType w:val="multilevel"/>
    <w:tmpl w:val="E1DC6680"/>
    <w:lvl w:ilvl="0">
      <w:start w:val="1"/>
      <w:numFmt w:val="decimal"/>
      <w:lvlText w:val="%1."/>
      <w:lvlJc w:val="left"/>
      <w:pPr>
        <w:ind w:left="720" w:hanging="360"/>
      </w:pPr>
      <w:rPr>
        <w:rFonts w:hint="default"/>
      </w:rPr>
    </w:lvl>
    <w:lvl w:ilvl="1">
      <w:start w:val="1"/>
      <w:numFmt w:val="bullet"/>
      <w:lvlText w:val=""/>
      <w:lvlJc w:val="left"/>
      <w:pPr>
        <w:ind w:left="360" w:hanging="36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23A78CD"/>
    <w:multiLevelType w:val="hybridMultilevel"/>
    <w:tmpl w:val="3B6CE6C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2" w15:restartNumberingAfterBreak="0">
    <w:nsid w:val="72D76C60"/>
    <w:multiLevelType w:val="multilevel"/>
    <w:tmpl w:val="B220EE3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60E3CD4"/>
    <w:multiLevelType w:val="multilevel"/>
    <w:tmpl w:val="970ACDBC"/>
    <w:lvl w:ilvl="0">
      <w:start w:val="1"/>
      <w:numFmt w:val="decimal"/>
      <w:lvlText w:val="%1"/>
      <w:lvlJc w:val="left"/>
      <w:pPr>
        <w:ind w:left="360" w:hanging="360"/>
      </w:pPr>
      <w:rPr>
        <w:rFonts w:hint="default"/>
      </w:rPr>
    </w:lvl>
    <w:lvl w:ilvl="1">
      <w:start w:val="1"/>
      <w:numFmt w:val="bullet"/>
      <w:lvlText w:val=""/>
      <w:lvlJc w:val="left"/>
      <w:pPr>
        <w:ind w:left="786"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A2F25A1"/>
    <w:multiLevelType w:val="multilevel"/>
    <w:tmpl w:val="A74A69D8"/>
    <w:lvl w:ilvl="0">
      <w:start w:val="13"/>
      <w:numFmt w:val="decimal"/>
      <w:lvlText w:val="%1"/>
      <w:lvlJc w:val="left"/>
      <w:pPr>
        <w:ind w:left="492" w:hanging="492"/>
      </w:pPr>
      <w:rPr>
        <w:rFonts w:hint="default"/>
      </w:rPr>
    </w:lvl>
    <w:lvl w:ilvl="1">
      <w:start w:val="14"/>
      <w:numFmt w:val="decimal"/>
      <w:lvlText w:val="%1.%2"/>
      <w:lvlJc w:val="left"/>
      <w:pPr>
        <w:ind w:left="634"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5" w15:restartNumberingAfterBreak="0">
    <w:nsid w:val="7C564BEA"/>
    <w:multiLevelType w:val="hybridMultilevel"/>
    <w:tmpl w:val="4CB887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7779919">
    <w:abstractNumId w:val="50"/>
  </w:num>
  <w:num w:numId="2" w16cid:durableId="1534423142">
    <w:abstractNumId w:val="25"/>
  </w:num>
  <w:num w:numId="3" w16cid:durableId="692535996">
    <w:abstractNumId w:val="32"/>
  </w:num>
  <w:num w:numId="4" w16cid:durableId="786043526">
    <w:abstractNumId w:val="33"/>
  </w:num>
  <w:num w:numId="5" w16cid:durableId="1480459575">
    <w:abstractNumId w:val="23"/>
  </w:num>
  <w:num w:numId="6" w16cid:durableId="1158227529">
    <w:abstractNumId w:val="2"/>
  </w:num>
  <w:num w:numId="7" w16cid:durableId="988943585">
    <w:abstractNumId w:val="15"/>
  </w:num>
  <w:num w:numId="8" w16cid:durableId="1832257883">
    <w:abstractNumId w:val="54"/>
  </w:num>
  <w:num w:numId="9" w16cid:durableId="1655833521">
    <w:abstractNumId w:val="13"/>
  </w:num>
  <w:num w:numId="10" w16cid:durableId="928739064">
    <w:abstractNumId w:val="53"/>
  </w:num>
  <w:num w:numId="11" w16cid:durableId="1574311025">
    <w:abstractNumId w:val="6"/>
  </w:num>
  <w:num w:numId="12" w16cid:durableId="292252818">
    <w:abstractNumId w:val="34"/>
  </w:num>
  <w:num w:numId="13" w16cid:durableId="168567160">
    <w:abstractNumId w:val="17"/>
  </w:num>
  <w:num w:numId="14" w16cid:durableId="996759768">
    <w:abstractNumId w:val="49"/>
  </w:num>
  <w:num w:numId="15" w16cid:durableId="930354078">
    <w:abstractNumId w:val="52"/>
  </w:num>
  <w:num w:numId="16" w16cid:durableId="559436808">
    <w:abstractNumId w:val="16"/>
  </w:num>
  <w:num w:numId="17" w16cid:durableId="831606143">
    <w:abstractNumId w:val="21"/>
  </w:num>
  <w:num w:numId="18" w16cid:durableId="1225020839">
    <w:abstractNumId w:val="26"/>
  </w:num>
  <w:num w:numId="19" w16cid:durableId="321550542">
    <w:abstractNumId w:val="39"/>
  </w:num>
  <w:num w:numId="20" w16cid:durableId="811868583">
    <w:abstractNumId w:val="45"/>
  </w:num>
  <w:num w:numId="21" w16cid:durableId="664355351">
    <w:abstractNumId w:val="46"/>
  </w:num>
  <w:num w:numId="22" w16cid:durableId="453332847">
    <w:abstractNumId w:val="48"/>
  </w:num>
  <w:num w:numId="23" w16cid:durableId="35814415">
    <w:abstractNumId w:val="10"/>
  </w:num>
  <w:num w:numId="24" w16cid:durableId="920992358">
    <w:abstractNumId w:val="37"/>
  </w:num>
  <w:num w:numId="25" w16cid:durableId="1804226806">
    <w:abstractNumId w:val="29"/>
  </w:num>
  <w:num w:numId="26" w16cid:durableId="1121345462">
    <w:abstractNumId w:val="1"/>
  </w:num>
  <w:num w:numId="27" w16cid:durableId="1510677759">
    <w:abstractNumId w:val="35"/>
  </w:num>
  <w:num w:numId="28" w16cid:durableId="1151021463">
    <w:abstractNumId w:val="30"/>
  </w:num>
  <w:num w:numId="29" w16cid:durableId="549729858">
    <w:abstractNumId w:val="42"/>
  </w:num>
  <w:num w:numId="30" w16cid:durableId="770587408">
    <w:abstractNumId w:val="19"/>
  </w:num>
  <w:num w:numId="31" w16cid:durableId="1798987386">
    <w:abstractNumId w:val="24"/>
  </w:num>
  <w:num w:numId="32" w16cid:durableId="1366321883">
    <w:abstractNumId w:val="12"/>
  </w:num>
  <w:num w:numId="33" w16cid:durableId="2069379518">
    <w:abstractNumId w:val="28"/>
  </w:num>
  <w:num w:numId="34" w16cid:durableId="1595939398">
    <w:abstractNumId w:val="18"/>
  </w:num>
  <w:num w:numId="35" w16cid:durableId="931595509">
    <w:abstractNumId w:val="22"/>
  </w:num>
  <w:num w:numId="36" w16cid:durableId="32123222">
    <w:abstractNumId w:val="8"/>
  </w:num>
  <w:num w:numId="37" w16cid:durableId="84421549">
    <w:abstractNumId w:val="4"/>
  </w:num>
  <w:num w:numId="38" w16cid:durableId="1230308696">
    <w:abstractNumId w:val="40"/>
  </w:num>
  <w:num w:numId="39" w16cid:durableId="1954703749">
    <w:abstractNumId w:val="0"/>
  </w:num>
  <w:num w:numId="40" w16cid:durableId="1896163807">
    <w:abstractNumId w:val="20"/>
  </w:num>
  <w:num w:numId="41" w16cid:durableId="1280143970">
    <w:abstractNumId w:val="55"/>
  </w:num>
  <w:num w:numId="42" w16cid:durableId="254485588">
    <w:abstractNumId w:val="51"/>
  </w:num>
  <w:num w:numId="43" w16cid:durableId="880360178">
    <w:abstractNumId w:val="38"/>
  </w:num>
  <w:num w:numId="44" w16cid:durableId="1518689837">
    <w:abstractNumId w:val="14"/>
  </w:num>
  <w:num w:numId="45" w16cid:durableId="2028821651">
    <w:abstractNumId w:val="31"/>
  </w:num>
  <w:num w:numId="46" w16cid:durableId="1767118729">
    <w:abstractNumId w:val="11"/>
  </w:num>
  <w:num w:numId="47" w16cid:durableId="598299638">
    <w:abstractNumId w:val="36"/>
  </w:num>
  <w:num w:numId="48" w16cid:durableId="337971138">
    <w:abstractNumId w:val="41"/>
  </w:num>
  <w:num w:numId="49" w16cid:durableId="728922683">
    <w:abstractNumId w:val="3"/>
  </w:num>
  <w:num w:numId="50" w16cid:durableId="409426649">
    <w:abstractNumId w:val="27"/>
  </w:num>
  <w:num w:numId="51" w16cid:durableId="861359966">
    <w:abstractNumId w:val="5"/>
  </w:num>
  <w:num w:numId="52" w16cid:durableId="13071638">
    <w:abstractNumId w:val="47"/>
  </w:num>
  <w:num w:numId="53" w16cid:durableId="1394738532">
    <w:abstractNumId w:val="43"/>
  </w:num>
  <w:num w:numId="54" w16cid:durableId="1147431770">
    <w:abstractNumId w:val="7"/>
  </w:num>
  <w:num w:numId="55" w16cid:durableId="589044116">
    <w:abstractNumId w:val="44"/>
  </w:num>
  <w:num w:numId="56" w16cid:durableId="1801604751">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2BE"/>
    <w:rsid w:val="00001564"/>
    <w:rsid w:val="0000306E"/>
    <w:rsid w:val="0000428D"/>
    <w:rsid w:val="00004AD2"/>
    <w:rsid w:val="00006374"/>
    <w:rsid w:val="00006CB1"/>
    <w:rsid w:val="0000746D"/>
    <w:rsid w:val="00007D13"/>
    <w:rsid w:val="00007D16"/>
    <w:rsid w:val="00010920"/>
    <w:rsid w:val="00011942"/>
    <w:rsid w:val="000119AE"/>
    <w:rsid w:val="00011D39"/>
    <w:rsid w:val="0001263E"/>
    <w:rsid w:val="00012F1F"/>
    <w:rsid w:val="00016DB6"/>
    <w:rsid w:val="00017054"/>
    <w:rsid w:val="00021674"/>
    <w:rsid w:val="000241B3"/>
    <w:rsid w:val="00026BDD"/>
    <w:rsid w:val="000273F8"/>
    <w:rsid w:val="00030205"/>
    <w:rsid w:val="00031D55"/>
    <w:rsid w:val="000320D3"/>
    <w:rsid w:val="00032491"/>
    <w:rsid w:val="000325AC"/>
    <w:rsid w:val="00032FF6"/>
    <w:rsid w:val="00033E0F"/>
    <w:rsid w:val="00034D94"/>
    <w:rsid w:val="00036B8B"/>
    <w:rsid w:val="00038CDF"/>
    <w:rsid w:val="00040EDD"/>
    <w:rsid w:val="00041BB9"/>
    <w:rsid w:val="000423A6"/>
    <w:rsid w:val="00043E8C"/>
    <w:rsid w:val="0004412C"/>
    <w:rsid w:val="00044733"/>
    <w:rsid w:val="00045039"/>
    <w:rsid w:val="00045040"/>
    <w:rsid w:val="00045D3E"/>
    <w:rsid w:val="00046462"/>
    <w:rsid w:val="00046CC4"/>
    <w:rsid w:val="00047B91"/>
    <w:rsid w:val="00047D11"/>
    <w:rsid w:val="000507B5"/>
    <w:rsid w:val="00050F36"/>
    <w:rsid w:val="00051DA9"/>
    <w:rsid w:val="00051F25"/>
    <w:rsid w:val="00054875"/>
    <w:rsid w:val="00055D1E"/>
    <w:rsid w:val="00060186"/>
    <w:rsid w:val="000609AC"/>
    <w:rsid w:val="000617D6"/>
    <w:rsid w:val="00063949"/>
    <w:rsid w:val="000644C0"/>
    <w:rsid w:val="000656F9"/>
    <w:rsid w:val="0006592D"/>
    <w:rsid w:val="00066D29"/>
    <w:rsid w:val="00066DB3"/>
    <w:rsid w:val="00067145"/>
    <w:rsid w:val="0006775C"/>
    <w:rsid w:val="00073190"/>
    <w:rsid w:val="000744E0"/>
    <w:rsid w:val="0007450F"/>
    <w:rsid w:val="000759BB"/>
    <w:rsid w:val="00075AC3"/>
    <w:rsid w:val="0008071A"/>
    <w:rsid w:val="00082E0D"/>
    <w:rsid w:val="0008348A"/>
    <w:rsid w:val="00084A8D"/>
    <w:rsid w:val="00086566"/>
    <w:rsid w:val="00087DBE"/>
    <w:rsid w:val="00090CDC"/>
    <w:rsid w:val="00091963"/>
    <w:rsid w:val="00091AFD"/>
    <w:rsid w:val="00094353"/>
    <w:rsid w:val="000947C4"/>
    <w:rsid w:val="00095B98"/>
    <w:rsid w:val="00096349"/>
    <w:rsid w:val="00096429"/>
    <w:rsid w:val="00096F94"/>
    <w:rsid w:val="0009754C"/>
    <w:rsid w:val="00097D4A"/>
    <w:rsid w:val="000A0706"/>
    <w:rsid w:val="000A0B80"/>
    <w:rsid w:val="000A0EC9"/>
    <w:rsid w:val="000A1870"/>
    <w:rsid w:val="000A4083"/>
    <w:rsid w:val="000A58F5"/>
    <w:rsid w:val="000A6BC9"/>
    <w:rsid w:val="000B0720"/>
    <w:rsid w:val="000B2760"/>
    <w:rsid w:val="000B46CA"/>
    <w:rsid w:val="000B5286"/>
    <w:rsid w:val="000B6331"/>
    <w:rsid w:val="000C1F45"/>
    <w:rsid w:val="000C3EE0"/>
    <w:rsid w:val="000C40B2"/>
    <w:rsid w:val="000C49C2"/>
    <w:rsid w:val="000C4FC5"/>
    <w:rsid w:val="000C6B89"/>
    <w:rsid w:val="000C6D58"/>
    <w:rsid w:val="000C7E0B"/>
    <w:rsid w:val="000D19FA"/>
    <w:rsid w:val="000D5067"/>
    <w:rsid w:val="000D6F88"/>
    <w:rsid w:val="000D72B5"/>
    <w:rsid w:val="000D7438"/>
    <w:rsid w:val="000E11B5"/>
    <w:rsid w:val="000E2125"/>
    <w:rsid w:val="000E5FD5"/>
    <w:rsid w:val="000E6AE4"/>
    <w:rsid w:val="000E6CA9"/>
    <w:rsid w:val="000F3D83"/>
    <w:rsid w:val="000F4710"/>
    <w:rsid w:val="000F6C23"/>
    <w:rsid w:val="000F7917"/>
    <w:rsid w:val="001032FE"/>
    <w:rsid w:val="00104761"/>
    <w:rsid w:val="00104D8C"/>
    <w:rsid w:val="00104E1F"/>
    <w:rsid w:val="00107E25"/>
    <w:rsid w:val="001106D3"/>
    <w:rsid w:val="00111B76"/>
    <w:rsid w:val="00111BCF"/>
    <w:rsid w:val="00111D6A"/>
    <w:rsid w:val="00111F08"/>
    <w:rsid w:val="00115E71"/>
    <w:rsid w:val="001161C2"/>
    <w:rsid w:val="00116B15"/>
    <w:rsid w:val="00117440"/>
    <w:rsid w:val="00120EC8"/>
    <w:rsid w:val="0012119C"/>
    <w:rsid w:val="0012363A"/>
    <w:rsid w:val="001241D2"/>
    <w:rsid w:val="0012450B"/>
    <w:rsid w:val="00124536"/>
    <w:rsid w:val="00126E6B"/>
    <w:rsid w:val="001325EF"/>
    <w:rsid w:val="00135D89"/>
    <w:rsid w:val="00135FD0"/>
    <w:rsid w:val="001379BD"/>
    <w:rsid w:val="00137CD5"/>
    <w:rsid w:val="001412E8"/>
    <w:rsid w:val="00141DB6"/>
    <w:rsid w:val="00142CC2"/>
    <w:rsid w:val="001437F4"/>
    <w:rsid w:val="00143AFF"/>
    <w:rsid w:val="00145751"/>
    <w:rsid w:val="00147ECC"/>
    <w:rsid w:val="00151EC4"/>
    <w:rsid w:val="00152735"/>
    <w:rsid w:val="001547FB"/>
    <w:rsid w:val="001554CD"/>
    <w:rsid w:val="00155F02"/>
    <w:rsid w:val="00156555"/>
    <w:rsid w:val="00160AF5"/>
    <w:rsid w:val="001624B0"/>
    <w:rsid w:val="001630BA"/>
    <w:rsid w:val="0016494E"/>
    <w:rsid w:val="001654FD"/>
    <w:rsid w:val="00165A31"/>
    <w:rsid w:val="001663E1"/>
    <w:rsid w:val="00167445"/>
    <w:rsid w:val="00167811"/>
    <w:rsid w:val="00167A94"/>
    <w:rsid w:val="00167C98"/>
    <w:rsid w:val="00171DFB"/>
    <w:rsid w:val="0017237B"/>
    <w:rsid w:val="001732A8"/>
    <w:rsid w:val="00173D61"/>
    <w:rsid w:val="00176B5B"/>
    <w:rsid w:val="001828FC"/>
    <w:rsid w:val="00182FF2"/>
    <w:rsid w:val="00183238"/>
    <w:rsid w:val="001858B6"/>
    <w:rsid w:val="001915B9"/>
    <w:rsid w:val="00193FB0"/>
    <w:rsid w:val="0019461D"/>
    <w:rsid w:val="00196DA7"/>
    <w:rsid w:val="001970BC"/>
    <w:rsid w:val="0019786F"/>
    <w:rsid w:val="001A19DF"/>
    <w:rsid w:val="001A4A11"/>
    <w:rsid w:val="001A4EFE"/>
    <w:rsid w:val="001A5133"/>
    <w:rsid w:val="001A6B2D"/>
    <w:rsid w:val="001A78C7"/>
    <w:rsid w:val="001B04A8"/>
    <w:rsid w:val="001B0C7C"/>
    <w:rsid w:val="001B3385"/>
    <w:rsid w:val="001B345B"/>
    <w:rsid w:val="001B3B6F"/>
    <w:rsid w:val="001B4508"/>
    <w:rsid w:val="001B45F7"/>
    <w:rsid w:val="001B5223"/>
    <w:rsid w:val="001B692A"/>
    <w:rsid w:val="001B6BC6"/>
    <w:rsid w:val="001C016D"/>
    <w:rsid w:val="001C29A4"/>
    <w:rsid w:val="001C2E06"/>
    <w:rsid w:val="001C361F"/>
    <w:rsid w:val="001C4038"/>
    <w:rsid w:val="001C62FD"/>
    <w:rsid w:val="001D0121"/>
    <w:rsid w:val="001D037E"/>
    <w:rsid w:val="001D1247"/>
    <w:rsid w:val="001D4506"/>
    <w:rsid w:val="001D4700"/>
    <w:rsid w:val="001D4B08"/>
    <w:rsid w:val="001D4E6E"/>
    <w:rsid w:val="001D57EE"/>
    <w:rsid w:val="001D6D20"/>
    <w:rsid w:val="001D73C6"/>
    <w:rsid w:val="001E203C"/>
    <w:rsid w:val="001E2CAA"/>
    <w:rsid w:val="001E31A3"/>
    <w:rsid w:val="001E48F2"/>
    <w:rsid w:val="001E5F5B"/>
    <w:rsid w:val="001E6932"/>
    <w:rsid w:val="001E6BF6"/>
    <w:rsid w:val="001E771D"/>
    <w:rsid w:val="001E7A9B"/>
    <w:rsid w:val="001E7B6B"/>
    <w:rsid w:val="001F1E3F"/>
    <w:rsid w:val="001F1F12"/>
    <w:rsid w:val="001F3A9A"/>
    <w:rsid w:val="001F4DC8"/>
    <w:rsid w:val="001F58DD"/>
    <w:rsid w:val="00200367"/>
    <w:rsid w:val="00200D0F"/>
    <w:rsid w:val="00200D24"/>
    <w:rsid w:val="00200EA7"/>
    <w:rsid w:val="002023E8"/>
    <w:rsid w:val="00202F3E"/>
    <w:rsid w:val="00204713"/>
    <w:rsid w:val="002052EC"/>
    <w:rsid w:val="002056C5"/>
    <w:rsid w:val="0020590C"/>
    <w:rsid w:val="00206767"/>
    <w:rsid w:val="002101A3"/>
    <w:rsid w:val="00213032"/>
    <w:rsid w:val="00213DAD"/>
    <w:rsid w:val="00216A61"/>
    <w:rsid w:val="002201A0"/>
    <w:rsid w:val="00220E09"/>
    <w:rsid w:val="0022283B"/>
    <w:rsid w:val="00223543"/>
    <w:rsid w:val="002235AD"/>
    <w:rsid w:val="00226E6C"/>
    <w:rsid w:val="00227E70"/>
    <w:rsid w:val="002331B0"/>
    <w:rsid w:val="00240594"/>
    <w:rsid w:val="00242570"/>
    <w:rsid w:val="00243D17"/>
    <w:rsid w:val="00244BDA"/>
    <w:rsid w:val="00244E85"/>
    <w:rsid w:val="00246988"/>
    <w:rsid w:val="00247642"/>
    <w:rsid w:val="002476A9"/>
    <w:rsid w:val="0024773D"/>
    <w:rsid w:val="00247E78"/>
    <w:rsid w:val="00252330"/>
    <w:rsid w:val="0025378C"/>
    <w:rsid w:val="002542E0"/>
    <w:rsid w:val="00254B09"/>
    <w:rsid w:val="002562D2"/>
    <w:rsid w:val="00256352"/>
    <w:rsid w:val="00260AC1"/>
    <w:rsid w:val="00261FAA"/>
    <w:rsid w:val="002632B4"/>
    <w:rsid w:val="0026351C"/>
    <w:rsid w:val="00264510"/>
    <w:rsid w:val="00265543"/>
    <w:rsid w:val="00267E70"/>
    <w:rsid w:val="00270113"/>
    <w:rsid w:val="00272A8A"/>
    <w:rsid w:val="00274B45"/>
    <w:rsid w:val="002761E5"/>
    <w:rsid w:val="00281EBB"/>
    <w:rsid w:val="0029161E"/>
    <w:rsid w:val="0029189F"/>
    <w:rsid w:val="002924FC"/>
    <w:rsid w:val="002A045C"/>
    <w:rsid w:val="002A1A59"/>
    <w:rsid w:val="002A21A5"/>
    <w:rsid w:val="002A2869"/>
    <w:rsid w:val="002A3C6F"/>
    <w:rsid w:val="002A4824"/>
    <w:rsid w:val="002A5EE9"/>
    <w:rsid w:val="002A7F7B"/>
    <w:rsid w:val="002B026A"/>
    <w:rsid w:val="002B107E"/>
    <w:rsid w:val="002B31C2"/>
    <w:rsid w:val="002B4A29"/>
    <w:rsid w:val="002B4B8F"/>
    <w:rsid w:val="002B52BE"/>
    <w:rsid w:val="002B6017"/>
    <w:rsid w:val="002B6A49"/>
    <w:rsid w:val="002C3065"/>
    <w:rsid w:val="002C34DB"/>
    <w:rsid w:val="002C586E"/>
    <w:rsid w:val="002C741B"/>
    <w:rsid w:val="002C7FC5"/>
    <w:rsid w:val="002D0695"/>
    <w:rsid w:val="002D3273"/>
    <w:rsid w:val="002D3941"/>
    <w:rsid w:val="002D4BC9"/>
    <w:rsid w:val="002D770D"/>
    <w:rsid w:val="002D7FFA"/>
    <w:rsid w:val="002E1B6A"/>
    <w:rsid w:val="002E5FAD"/>
    <w:rsid w:val="002E60D9"/>
    <w:rsid w:val="002E6B41"/>
    <w:rsid w:val="002E6F00"/>
    <w:rsid w:val="002F04F2"/>
    <w:rsid w:val="002F2C2F"/>
    <w:rsid w:val="002F3F64"/>
    <w:rsid w:val="002F478A"/>
    <w:rsid w:val="002F5F3B"/>
    <w:rsid w:val="00300979"/>
    <w:rsid w:val="0030128D"/>
    <w:rsid w:val="003021FD"/>
    <w:rsid w:val="0030255A"/>
    <w:rsid w:val="00303C20"/>
    <w:rsid w:val="00303E29"/>
    <w:rsid w:val="003041E0"/>
    <w:rsid w:val="00304C4F"/>
    <w:rsid w:val="00307881"/>
    <w:rsid w:val="00307FEE"/>
    <w:rsid w:val="003102B5"/>
    <w:rsid w:val="00313B1E"/>
    <w:rsid w:val="0031460E"/>
    <w:rsid w:val="00315588"/>
    <w:rsid w:val="0031559D"/>
    <w:rsid w:val="00316929"/>
    <w:rsid w:val="00317D17"/>
    <w:rsid w:val="003215E5"/>
    <w:rsid w:val="00322F2A"/>
    <w:rsid w:val="003236CC"/>
    <w:rsid w:val="003237D5"/>
    <w:rsid w:val="003253F0"/>
    <w:rsid w:val="00325EE3"/>
    <w:rsid w:val="003311C5"/>
    <w:rsid w:val="003331B0"/>
    <w:rsid w:val="00333F85"/>
    <w:rsid w:val="0033686F"/>
    <w:rsid w:val="0033717F"/>
    <w:rsid w:val="00341C56"/>
    <w:rsid w:val="00342773"/>
    <w:rsid w:val="003451F7"/>
    <w:rsid w:val="00351B48"/>
    <w:rsid w:val="003549A7"/>
    <w:rsid w:val="00354E13"/>
    <w:rsid w:val="00354E53"/>
    <w:rsid w:val="00355445"/>
    <w:rsid w:val="003568A2"/>
    <w:rsid w:val="0035713F"/>
    <w:rsid w:val="003633C5"/>
    <w:rsid w:val="0036451B"/>
    <w:rsid w:val="00372897"/>
    <w:rsid w:val="00373AC3"/>
    <w:rsid w:val="00373B44"/>
    <w:rsid w:val="00373D1E"/>
    <w:rsid w:val="00376EA4"/>
    <w:rsid w:val="00380555"/>
    <w:rsid w:val="00382784"/>
    <w:rsid w:val="00385057"/>
    <w:rsid w:val="003852F8"/>
    <w:rsid w:val="00385388"/>
    <w:rsid w:val="00385AD6"/>
    <w:rsid w:val="00386C29"/>
    <w:rsid w:val="003872B8"/>
    <w:rsid w:val="0038740A"/>
    <w:rsid w:val="00390108"/>
    <w:rsid w:val="0039036F"/>
    <w:rsid w:val="00391E3E"/>
    <w:rsid w:val="0039368E"/>
    <w:rsid w:val="003945AD"/>
    <w:rsid w:val="00395483"/>
    <w:rsid w:val="003975DC"/>
    <w:rsid w:val="003A34F7"/>
    <w:rsid w:val="003A4529"/>
    <w:rsid w:val="003A4644"/>
    <w:rsid w:val="003A5051"/>
    <w:rsid w:val="003B073D"/>
    <w:rsid w:val="003B26CA"/>
    <w:rsid w:val="003B2B4F"/>
    <w:rsid w:val="003B45F0"/>
    <w:rsid w:val="003B4666"/>
    <w:rsid w:val="003B4DCA"/>
    <w:rsid w:val="003B5C3A"/>
    <w:rsid w:val="003B61E2"/>
    <w:rsid w:val="003B67FD"/>
    <w:rsid w:val="003B6D1A"/>
    <w:rsid w:val="003C05DF"/>
    <w:rsid w:val="003C0AD1"/>
    <w:rsid w:val="003C14B5"/>
    <w:rsid w:val="003C1B1E"/>
    <w:rsid w:val="003C2645"/>
    <w:rsid w:val="003C5E67"/>
    <w:rsid w:val="003C70C6"/>
    <w:rsid w:val="003D1B87"/>
    <w:rsid w:val="003D39A1"/>
    <w:rsid w:val="003D3CEF"/>
    <w:rsid w:val="003D634B"/>
    <w:rsid w:val="003D6E0E"/>
    <w:rsid w:val="003D77FC"/>
    <w:rsid w:val="003DE23C"/>
    <w:rsid w:val="003E0396"/>
    <w:rsid w:val="003E0A30"/>
    <w:rsid w:val="003E24CA"/>
    <w:rsid w:val="003E420F"/>
    <w:rsid w:val="003E494D"/>
    <w:rsid w:val="003E5EF3"/>
    <w:rsid w:val="003F04A4"/>
    <w:rsid w:val="003F1261"/>
    <w:rsid w:val="003F28A8"/>
    <w:rsid w:val="003F37C4"/>
    <w:rsid w:val="003F4B24"/>
    <w:rsid w:val="003F5AD3"/>
    <w:rsid w:val="004002DB"/>
    <w:rsid w:val="00402E2C"/>
    <w:rsid w:val="00403780"/>
    <w:rsid w:val="004042D6"/>
    <w:rsid w:val="004048A9"/>
    <w:rsid w:val="0040650F"/>
    <w:rsid w:val="0041052A"/>
    <w:rsid w:val="00410739"/>
    <w:rsid w:val="00410D99"/>
    <w:rsid w:val="00411BCB"/>
    <w:rsid w:val="00412101"/>
    <w:rsid w:val="00415934"/>
    <w:rsid w:val="00415F48"/>
    <w:rsid w:val="00415F9C"/>
    <w:rsid w:val="00422CB4"/>
    <w:rsid w:val="00422DD3"/>
    <w:rsid w:val="004230E8"/>
    <w:rsid w:val="00423B05"/>
    <w:rsid w:val="00430864"/>
    <w:rsid w:val="00430963"/>
    <w:rsid w:val="00431361"/>
    <w:rsid w:val="00432114"/>
    <w:rsid w:val="00432BCA"/>
    <w:rsid w:val="004341B7"/>
    <w:rsid w:val="00435142"/>
    <w:rsid w:val="004351F5"/>
    <w:rsid w:val="00435341"/>
    <w:rsid w:val="004356DF"/>
    <w:rsid w:val="00435C3D"/>
    <w:rsid w:val="004374EC"/>
    <w:rsid w:val="00437F24"/>
    <w:rsid w:val="004436B0"/>
    <w:rsid w:val="00444EC6"/>
    <w:rsid w:val="00445821"/>
    <w:rsid w:val="00446ED9"/>
    <w:rsid w:val="00446F80"/>
    <w:rsid w:val="0044794F"/>
    <w:rsid w:val="00452E11"/>
    <w:rsid w:val="00460D68"/>
    <w:rsid w:val="00462346"/>
    <w:rsid w:val="004643BC"/>
    <w:rsid w:val="0046517C"/>
    <w:rsid w:val="00465D57"/>
    <w:rsid w:val="00467A3F"/>
    <w:rsid w:val="00470364"/>
    <w:rsid w:val="004709CD"/>
    <w:rsid w:val="00470D43"/>
    <w:rsid w:val="00471ACE"/>
    <w:rsid w:val="004725E2"/>
    <w:rsid w:val="00474426"/>
    <w:rsid w:val="00474566"/>
    <w:rsid w:val="00475E27"/>
    <w:rsid w:val="00477C0C"/>
    <w:rsid w:val="00481A6B"/>
    <w:rsid w:val="00481A6E"/>
    <w:rsid w:val="00482C38"/>
    <w:rsid w:val="00482ED4"/>
    <w:rsid w:val="00484EEC"/>
    <w:rsid w:val="004873F1"/>
    <w:rsid w:val="00487982"/>
    <w:rsid w:val="00487A5F"/>
    <w:rsid w:val="00487D58"/>
    <w:rsid w:val="00490144"/>
    <w:rsid w:val="00490632"/>
    <w:rsid w:val="00491D58"/>
    <w:rsid w:val="00492974"/>
    <w:rsid w:val="00492C40"/>
    <w:rsid w:val="0049311E"/>
    <w:rsid w:val="004959E4"/>
    <w:rsid w:val="00495B39"/>
    <w:rsid w:val="004A1733"/>
    <w:rsid w:val="004A2D61"/>
    <w:rsid w:val="004A31C1"/>
    <w:rsid w:val="004A32C3"/>
    <w:rsid w:val="004A6B16"/>
    <w:rsid w:val="004B3301"/>
    <w:rsid w:val="004B3B67"/>
    <w:rsid w:val="004B6E90"/>
    <w:rsid w:val="004C0B48"/>
    <w:rsid w:val="004C3357"/>
    <w:rsid w:val="004C67EC"/>
    <w:rsid w:val="004D00A6"/>
    <w:rsid w:val="004D1E43"/>
    <w:rsid w:val="004D4AA5"/>
    <w:rsid w:val="004D7DFD"/>
    <w:rsid w:val="004E3F62"/>
    <w:rsid w:val="004E4692"/>
    <w:rsid w:val="004E4CE7"/>
    <w:rsid w:val="004E57A5"/>
    <w:rsid w:val="004E653B"/>
    <w:rsid w:val="004F2FCC"/>
    <w:rsid w:val="004F77E6"/>
    <w:rsid w:val="00500215"/>
    <w:rsid w:val="0050023F"/>
    <w:rsid w:val="005018D7"/>
    <w:rsid w:val="00501DCF"/>
    <w:rsid w:val="0050273E"/>
    <w:rsid w:val="005033D3"/>
    <w:rsid w:val="0050367E"/>
    <w:rsid w:val="00503ADF"/>
    <w:rsid w:val="00506D9F"/>
    <w:rsid w:val="00506F97"/>
    <w:rsid w:val="005076D6"/>
    <w:rsid w:val="0051066F"/>
    <w:rsid w:val="0051256F"/>
    <w:rsid w:val="0052211D"/>
    <w:rsid w:val="005230E7"/>
    <w:rsid w:val="00524082"/>
    <w:rsid w:val="00525A9C"/>
    <w:rsid w:val="00526411"/>
    <w:rsid w:val="0052644A"/>
    <w:rsid w:val="005333C7"/>
    <w:rsid w:val="00534570"/>
    <w:rsid w:val="00535BB3"/>
    <w:rsid w:val="005363CD"/>
    <w:rsid w:val="00536E72"/>
    <w:rsid w:val="005403C4"/>
    <w:rsid w:val="00542ED1"/>
    <w:rsid w:val="005431C9"/>
    <w:rsid w:val="00545FA3"/>
    <w:rsid w:val="0054684A"/>
    <w:rsid w:val="00550A94"/>
    <w:rsid w:val="005544CF"/>
    <w:rsid w:val="00555846"/>
    <w:rsid w:val="00555C9C"/>
    <w:rsid w:val="00556142"/>
    <w:rsid w:val="00557BEA"/>
    <w:rsid w:val="00561933"/>
    <w:rsid w:val="00563182"/>
    <w:rsid w:val="00570403"/>
    <w:rsid w:val="00571298"/>
    <w:rsid w:val="00571E48"/>
    <w:rsid w:val="00571F5D"/>
    <w:rsid w:val="00572F39"/>
    <w:rsid w:val="0057466E"/>
    <w:rsid w:val="00577B69"/>
    <w:rsid w:val="0058076F"/>
    <w:rsid w:val="0058182D"/>
    <w:rsid w:val="00581DD6"/>
    <w:rsid w:val="005829BA"/>
    <w:rsid w:val="00582F21"/>
    <w:rsid w:val="00585085"/>
    <w:rsid w:val="00585E16"/>
    <w:rsid w:val="005869D9"/>
    <w:rsid w:val="00590780"/>
    <w:rsid w:val="0059091A"/>
    <w:rsid w:val="0059177C"/>
    <w:rsid w:val="00592FB3"/>
    <w:rsid w:val="005953EF"/>
    <w:rsid w:val="005957B2"/>
    <w:rsid w:val="0059759E"/>
    <w:rsid w:val="00597A95"/>
    <w:rsid w:val="00597BFB"/>
    <w:rsid w:val="005A15D5"/>
    <w:rsid w:val="005A1E94"/>
    <w:rsid w:val="005A3478"/>
    <w:rsid w:val="005A3F19"/>
    <w:rsid w:val="005A7E53"/>
    <w:rsid w:val="005B51CC"/>
    <w:rsid w:val="005B7A9A"/>
    <w:rsid w:val="005C0C7F"/>
    <w:rsid w:val="005C1520"/>
    <w:rsid w:val="005C1F10"/>
    <w:rsid w:val="005C4042"/>
    <w:rsid w:val="005C4143"/>
    <w:rsid w:val="005C50AA"/>
    <w:rsid w:val="005C617B"/>
    <w:rsid w:val="005C71BF"/>
    <w:rsid w:val="005D297D"/>
    <w:rsid w:val="005D4A4A"/>
    <w:rsid w:val="005D5861"/>
    <w:rsid w:val="005D638D"/>
    <w:rsid w:val="005D6CD8"/>
    <w:rsid w:val="005D7615"/>
    <w:rsid w:val="005E0CF0"/>
    <w:rsid w:val="005E248C"/>
    <w:rsid w:val="005E2C75"/>
    <w:rsid w:val="005E30DA"/>
    <w:rsid w:val="005E3BE2"/>
    <w:rsid w:val="005E3D3F"/>
    <w:rsid w:val="005E3E8F"/>
    <w:rsid w:val="005E6080"/>
    <w:rsid w:val="005F0203"/>
    <w:rsid w:val="005F29C8"/>
    <w:rsid w:val="005F45AA"/>
    <w:rsid w:val="005F6981"/>
    <w:rsid w:val="005F7BB4"/>
    <w:rsid w:val="005F7CE8"/>
    <w:rsid w:val="0060034B"/>
    <w:rsid w:val="00600452"/>
    <w:rsid w:val="0060125A"/>
    <w:rsid w:val="0060467F"/>
    <w:rsid w:val="0060535F"/>
    <w:rsid w:val="00611B9F"/>
    <w:rsid w:val="00613223"/>
    <w:rsid w:val="006141CB"/>
    <w:rsid w:val="00615753"/>
    <w:rsid w:val="00620D12"/>
    <w:rsid w:val="00622BA2"/>
    <w:rsid w:val="00625B4C"/>
    <w:rsid w:val="0062664F"/>
    <w:rsid w:val="00630376"/>
    <w:rsid w:val="006316BE"/>
    <w:rsid w:val="006327DA"/>
    <w:rsid w:val="00635DCB"/>
    <w:rsid w:val="00635E6B"/>
    <w:rsid w:val="0063714F"/>
    <w:rsid w:val="0063764F"/>
    <w:rsid w:val="00640270"/>
    <w:rsid w:val="00643408"/>
    <w:rsid w:val="006437FC"/>
    <w:rsid w:val="00644F7D"/>
    <w:rsid w:val="00646562"/>
    <w:rsid w:val="00646C33"/>
    <w:rsid w:val="00646D29"/>
    <w:rsid w:val="00646EF8"/>
    <w:rsid w:val="006507B0"/>
    <w:rsid w:val="00652B3A"/>
    <w:rsid w:val="00653427"/>
    <w:rsid w:val="006560A8"/>
    <w:rsid w:val="00660C47"/>
    <w:rsid w:val="006625C0"/>
    <w:rsid w:val="00663F8E"/>
    <w:rsid w:val="00665495"/>
    <w:rsid w:val="006675B8"/>
    <w:rsid w:val="006676D8"/>
    <w:rsid w:val="0067297C"/>
    <w:rsid w:val="00674CAB"/>
    <w:rsid w:val="006758FE"/>
    <w:rsid w:val="00677961"/>
    <w:rsid w:val="0067CE74"/>
    <w:rsid w:val="006823EF"/>
    <w:rsid w:val="00683C1C"/>
    <w:rsid w:val="0068593A"/>
    <w:rsid w:val="00685979"/>
    <w:rsid w:val="0068650A"/>
    <w:rsid w:val="00686E32"/>
    <w:rsid w:val="00687453"/>
    <w:rsid w:val="0069042D"/>
    <w:rsid w:val="00692596"/>
    <w:rsid w:val="00697448"/>
    <w:rsid w:val="006A102A"/>
    <w:rsid w:val="006A1320"/>
    <w:rsid w:val="006A1490"/>
    <w:rsid w:val="006A1801"/>
    <w:rsid w:val="006A1A67"/>
    <w:rsid w:val="006A31B7"/>
    <w:rsid w:val="006A373F"/>
    <w:rsid w:val="006A3B1A"/>
    <w:rsid w:val="006A3D0F"/>
    <w:rsid w:val="006A49A7"/>
    <w:rsid w:val="006A5BEE"/>
    <w:rsid w:val="006A61B7"/>
    <w:rsid w:val="006A6F37"/>
    <w:rsid w:val="006A7730"/>
    <w:rsid w:val="006A7AD6"/>
    <w:rsid w:val="006B1896"/>
    <w:rsid w:val="006B2818"/>
    <w:rsid w:val="006B3203"/>
    <w:rsid w:val="006B40EC"/>
    <w:rsid w:val="006B7055"/>
    <w:rsid w:val="006C01FB"/>
    <w:rsid w:val="006C22FC"/>
    <w:rsid w:val="006C4375"/>
    <w:rsid w:val="006C6003"/>
    <w:rsid w:val="006C6C21"/>
    <w:rsid w:val="006D064D"/>
    <w:rsid w:val="006D36EC"/>
    <w:rsid w:val="006D4EED"/>
    <w:rsid w:val="006D611D"/>
    <w:rsid w:val="006D7B90"/>
    <w:rsid w:val="006E0148"/>
    <w:rsid w:val="006E0A8B"/>
    <w:rsid w:val="006E2DC6"/>
    <w:rsid w:val="006E3056"/>
    <w:rsid w:val="006E33C6"/>
    <w:rsid w:val="006E3609"/>
    <w:rsid w:val="006E5A57"/>
    <w:rsid w:val="006F297E"/>
    <w:rsid w:val="006F400E"/>
    <w:rsid w:val="006F4CE3"/>
    <w:rsid w:val="006F7EDC"/>
    <w:rsid w:val="00701F51"/>
    <w:rsid w:val="007028BC"/>
    <w:rsid w:val="007037AC"/>
    <w:rsid w:val="00703CCB"/>
    <w:rsid w:val="00706EE7"/>
    <w:rsid w:val="00710142"/>
    <w:rsid w:val="00714E86"/>
    <w:rsid w:val="00721C7A"/>
    <w:rsid w:val="0072328D"/>
    <w:rsid w:val="00725CF7"/>
    <w:rsid w:val="00730F5C"/>
    <w:rsid w:val="00734CFA"/>
    <w:rsid w:val="00736023"/>
    <w:rsid w:val="007370CE"/>
    <w:rsid w:val="00740357"/>
    <w:rsid w:val="00743F35"/>
    <w:rsid w:val="0074636C"/>
    <w:rsid w:val="007502A7"/>
    <w:rsid w:val="00753419"/>
    <w:rsid w:val="00753976"/>
    <w:rsid w:val="00754D69"/>
    <w:rsid w:val="00756066"/>
    <w:rsid w:val="007564EB"/>
    <w:rsid w:val="00756864"/>
    <w:rsid w:val="00760720"/>
    <w:rsid w:val="007612BF"/>
    <w:rsid w:val="007612F6"/>
    <w:rsid w:val="0076132A"/>
    <w:rsid w:val="007617CA"/>
    <w:rsid w:val="00761C0D"/>
    <w:rsid w:val="007663E8"/>
    <w:rsid w:val="0077196C"/>
    <w:rsid w:val="00772782"/>
    <w:rsid w:val="00774B46"/>
    <w:rsid w:val="00777ACB"/>
    <w:rsid w:val="00777D81"/>
    <w:rsid w:val="00783CFF"/>
    <w:rsid w:val="00787F7C"/>
    <w:rsid w:val="00790458"/>
    <w:rsid w:val="007913A3"/>
    <w:rsid w:val="00792DD1"/>
    <w:rsid w:val="00792E2B"/>
    <w:rsid w:val="007930A6"/>
    <w:rsid w:val="00793A60"/>
    <w:rsid w:val="007953C6"/>
    <w:rsid w:val="00795573"/>
    <w:rsid w:val="00795DEA"/>
    <w:rsid w:val="00795EFC"/>
    <w:rsid w:val="0079739C"/>
    <w:rsid w:val="007A3DC2"/>
    <w:rsid w:val="007A560E"/>
    <w:rsid w:val="007A77E9"/>
    <w:rsid w:val="007B18C7"/>
    <w:rsid w:val="007B5C7E"/>
    <w:rsid w:val="007B7BD5"/>
    <w:rsid w:val="007C07AB"/>
    <w:rsid w:val="007C0AC7"/>
    <w:rsid w:val="007C1E5E"/>
    <w:rsid w:val="007C4666"/>
    <w:rsid w:val="007C5610"/>
    <w:rsid w:val="007D0F8F"/>
    <w:rsid w:val="007D14AA"/>
    <w:rsid w:val="007D2AFD"/>
    <w:rsid w:val="007D38BF"/>
    <w:rsid w:val="007D44C8"/>
    <w:rsid w:val="007D6489"/>
    <w:rsid w:val="007E1C3C"/>
    <w:rsid w:val="007E3A0E"/>
    <w:rsid w:val="007E3B04"/>
    <w:rsid w:val="007E4F19"/>
    <w:rsid w:val="007E590B"/>
    <w:rsid w:val="007E66B9"/>
    <w:rsid w:val="007E6AA2"/>
    <w:rsid w:val="007E767E"/>
    <w:rsid w:val="007F0A10"/>
    <w:rsid w:val="007F3BA6"/>
    <w:rsid w:val="007F3F75"/>
    <w:rsid w:val="007F5608"/>
    <w:rsid w:val="007F5FFD"/>
    <w:rsid w:val="007F63DA"/>
    <w:rsid w:val="007F6411"/>
    <w:rsid w:val="007F668E"/>
    <w:rsid w:val="007F7E82"/>
    <w:rsid w:val="00801465"/>
    <w:rsid w:val="00802559"/>
    <w:rsid w:val="008051FB"/>
    <w:rsid w:val="00805BA6"/>
    <w:rsid w:val="00805F3E"/>
    <w:rsid w:val="008061EC"/>
    <w:rsid w:val="00806BAA"/>
    <w:rsid w:val="0081213B"/>
    <w:rsid w:val="008121ED"/>
    <w:rsid w:val="00812B0E"/>
    <w:rsid w:val="00814BE0"/>
    <w:rsid w:val="00815309"/>
    <w:rsid w:val="008156A9"/>
    <w:rsid w:val="00816408"/>
    <w:rsid w:val="00816A1D"/>
    <w:rsid w:val="00825A52"/>
    <w:rsid w:val="00827C11"/>
    <w:rsid w:val="00831542"/>
    <w:rsid w:val="00832B80"/>
    <w:rsid w:val="008339DA"/>
    <w:rsid w:val="008373D1"/>
    <w:rsid w:val="008409AE"/>
    <w:rsid w:val="008412F7"/>
    <w:rsid w:val="00841A73"/>
    <w:rsid w:val="00842AEB"/>
    <w:rsid w:val="00846B13"/>
    <w:rsid w:val="008473E1"/>
    <w:rsid w:val="0085024C"/>
    <w:rsid w:val="0085130A"/>
    <w:rsid w:val="0085560E"/>
    <w:rsid w:val="0085613C"/>
    <w:rsid w:val="008577FB"/>
    <w:rsid w:val="00857901"/>
    <w:rsid w:val="00860D0B"/>
    <w:rsid w:val="00862713"/>
    <w:rsid w:val="00863B94"/>
    <w:rsid w:val="00864579"/>
    <w:rsid w:val="00865C34"/>
    <w:rsid w:val="0086676D"/>
    <w:rsid w:val="00871EBF"/>
    <w:rsid w:val="008730BA"/>
    <w:rsid w:val="008736D2"/>
    <w:rsid w:val="00875D84"/>
    <w:rsid w:val="008769E7"/>
    <w:rsid w:val="0088046C"/>
    <w:rsid w:val="0088074D"/>
    <w:rsid w:val="00881DF1"/>
    <w:rsid w:val="00882CC0"/>
    <w:rsid w:val="00887FD4"/>
    <w:rsid w:val="00890FB2"/>
    <w:rsid w:val="008926FE"/>
    <w:rsid w:val="0089437C"/>
    <w:rsid w:val="00894F3B"/>
    <w:rsid w:val="008A08EF"/>
    <w:rsid w:val="008A15C1"/>
    <w:rsid w:val="008A2738"/>
    <w:rsid w:val="008A2F2C"/>
    <w:rsid w:val="008A3BA7"/>
    <w:rsid w:val="008A5A79"/>
    <w:rsid w:val="008A6AE4"/>
    <w:rsid w:val="008A77FD"/>
    <w:rsid w:val="008A7EA4"/>
    <w:rsid w:val="008B0317"/>
    <w:rsid w:val="008B29E5"/>
    <w:rsid w:val="008B2A49"/>
    <w:rsid w:val="008B40BB"/>
    <w:rsid w:val="008B4640"/>
    <w:rsid w:val="008B4ABE"/>
    <w:rsid w:val="008B58C4"/>
    <w:rsid w:val="008B68FA"/>
    <w:rsid w:val="008B719B"/>
    <w:rsid w:val="008B7B11"/>
    <w:rsid w:val="008C736B"/>
    <w:rsid w:val="008C79A4"/>
    <w:rsid w:val="008D0A9E"/>
    <w:rsid w:val="008D14B4"/>
    <w:rsid w:val="008E0C0B"/>
    <w:rsid w:val="008E1270"/>
    <w:rsid w:val="008E1973"/>
    <w:rsid w:val="008E1B0C"/>
    <w:rsid w:val="008E1EA7"/>
    <w:rsid w:val="008E1F5C"/>
    <w:rsid w:val="008E3924"/>
    <w:rsid w:val="008E3E53"/>
    <w:rsid w:val="008E4100"/>
    <w:rsid w:val="008E7A3E"/>
    <w:rsid w:val="008F1C66"/>
    <w:rsid w:val="008F42B7"/>
    <w:rsid w:val="008F512F"/>
    <w:rsid w:val="008F5CA0"/>
    <w:rsid w:val="00905233"/>
    <w:rsid w:val="009062D0"/>
    <w:rsid w:val="00907869"/>
    <w:rsid w:val="0091022B"/>
    <w:rsid w:val="0091131F"/>
    <w:rsid w:val="009119A5"/>
    <w:rsid w:val="00914A64"/>
    <w:rsid w:val="00917A19"/>
    <w:rsid w:val="009204B7"/>
    <w:rsid w:val="00920E44"/>
    <w:rsid w:val="009214B8"/>
    <w:rsid w:val="00921971"/>
    <w:rsid w:val="00923682"/>
    <w:rsid w:val="00923EB1"/>
    <w:rsid w:val="00924C19"/>
    <w:rsid w:val="00924FC2"/>
    <w:rsid w:val="00925041"/>
    <w:rsid w:val="00925241"/>
    <w:rsid w:val="009253A2"/>
    <w:rsid w:val="00926073"/>
    <w:rsid w:val="0093106F"/>
    <w:rsid w:val="0093118B"/>
    <w:rsid w:val="00933C75"/>
    <w:rsid w:val="00942528"/>
    <w:rsid w:val="009506E2"/>
    <w:rsid w:val="0095222B"/>
    <w:rsid w:val="009522EA"/>
    <w:rsid w:val="00952BB2"/>
    <w:rsid w:val="00953EAD"/>
    <w:rsid w:val="009557C1"/>
    <w:rsid w:val="00957FD2"/>
    <w:rsid w:val="009610D8"/>
    <w:rsid w:val="00962AF4"/>
    <w:rsid w:val="0097209A"/>
    <w:rsid w:val="00972883"/>
    <w:rsid w:val="00974734"/>
    <w:rsid w:val="00976580"/>
    <w:rsid w:val="009773F0"/>
    <w:rsid w:val="009802DD"/>
    <w:rsid w:val="00981257"/>
    <w:rsid w:val="00981638"/>
    <w:rsid w:val="00981EA6"/>
    <w:rsid w:val="009830DD"/>
    <w:rsid w:val="009843B4"/>
    <w:rsid w:val="00984DB3"/>
    <w:rsid w:val="00984EEF"/>
    <w:rsid w:val="0098587C"/>
    <w:rsid w:val="00985C25"/>
    <w:rsid w:val="00987B7B"/>
    <w:rsid w:val="00990965"/>
    <w:rsid w:val="0099126D"/>
    <w:rsid w:val="00992C1B"/>
    <w:rsid w:val="0099383A"/>
    <w:rsid w:val="00994172"/>
    <w:rsid w:val="009957BB"/>
    <w:rsid w:val="009A3EEA"/>
    <w:rsid w:val="009A5639"/>
    <w:rsid w:val="009A6A18"/>
    <w:rsid w:val="009A6A28"/>
    <w:rsid w:val="009B0925"/>
    <w:rsid w:val="009B0938"/>
    <w:rsid w:val="009B139F"/>
    <w:rsid w:val="009B2F2B"/>
    <w:rsid w:val="009B47F7"/>
    <w:rsid w:val="009B65B0"/>
    <w:rsid w:val="009C165D"/>
    <w:rsid w:val="009C220F"/>
    <w:rsid w:val="009C3584"/>
    <w:rsid w:val="009C473C"/>
    <w:rsid w:val="009C7AB9"/>
    <w:rsid w:val="009D3570"/>
    <w:rsid w:val="009D5192"/>
    <w:rsid w:val="009D56B0"/>
    <w:rsid w:val="009D67B1"/>
    <w:rsid w:val="009D697D"/>
    <w:rsid w:val="009E22A8"/>
    <w:rsid w:val="009E4B09"/>
    <w:rsid w:val="009E6264"/>
    <w:rsid w:val="009E6D36"/>
    <w:rsid w:val="009F112C"/>
    <w:rsid w:val="009F1246"/>
    <w:rsid w:val="009F172C"/>
    <w:rsid w:val="009F2D72"/>
    <w:rsid w:val="009F4F21"/>
    <w:rsid w:val="009F6E08"/>
    <w:rsid w:val="009F7382"/>
    <w:rsid w:val="00A0185D"/>
    <w:rsid w:val="00A03ACD"/>
    <w:rsid w:val="00A050F0"/>
    <w:rsid w:val="00A06643"/>
    <w:rsid w:val="00A0731C"/>
    <w:rsid w:val="00A10204"/>
    <w:rsid w:val="00A12447"/>
    <w:rsid w:val="00A14659"/>
    <w:rsid w:val="00A14FB8"/>
    <w:rsid w:val="00A15CC1"/>
    <w:rsid w:val="00A15D78"/>
    <w:rsid w:val="00A20119"/>
    <w:rsid w:val="00A21101"/>
    <w:rsid w:val="00A22CE5"/>
    <w:rsid w:val="00A241E4"/>
    <w:rsid w:val="00A242D2"/>
    <w:rsid w:val="00A249CB"/>
    <w:rsid w:val="00A24F81"/>
    <w:rsid w:val="00A27926"/>
    <w:rsid w:val="00A31D12"/>
    <w:rsid w:val="00A3333A"/>
    <w:rsid w:val="00A35392"/>
    <w:rsid w:val="00A35986"/>
    <w:rsid w:val="00A359A0"/>
    <w:rsid w:val="00A40F52"/>
    <w:rsid w:val="00A41953"/>
    <w:rsid w:val="00A4375E"/>
    <w:rsid w:val="00A44248"/>
    <w:rsid w:val="00A469FE"/>
    <w:rsid w:val="00A47594"/>
    <w:rsid w:val="00A47684"/>
    <w:rsid w:val="00A51905"/>
    <w:rsid w:val="00A52C0E"/>
    <w:rsid w:val="00A52CFD"/>
    <w:rsid w:val="00A52D53"/>
    <w:rsid w:val="00A55036"/>
    <w:rsid w:val="00A5678E"/>
    <w:rsid w:val="00A568D1"/>
    <w:rsid w:val="00A62031"/>
    <w:rsid w:val="00A63CC1"/>
    <w:rsid w:val="00A64EF5"/>
    <w:rsid w:val="00A667E8"/>
    <w:rsid w:val="00A66E5A"/>
    <w:rsid w:val="00A72211"/>
    <w:rsid w:val="00A72F2E"/>
    <w:rsid w:val="00A72FB9"/>
    <w:rsid w:val="00A73DC3"/>
    <w:rsid w:val="00A74930"/>
    <w:rsid w:val="00A74C0B"/>
    <w:rsid w:val="00A77FCF"/>
    <w:rsid w:val="00A80E45"/>
    <w:rsid w:val="00A81F8E"/>
    <w:rsid w:val="00A83486"/>
    <w:rsid w:val="00A84F0A"/>
    <w:rsid w:val="00A86C9D"/>
    <w:rsid w:val="00A875FC"/>
    <w:rsid w:val="00A90DF0"/>
    <w:rsid w:val="00A912BC"/>
    <w:rsid w:val="00A92998"/>
    <w:rsid w:val="00A93543"/>
    <w:rsid w:val="00A942CD"/>
    <w:rsid w:val="00A95503"/>
    <w:rsid w:val="00A965AB"/>
    <w:rsid w:val="00A96A0C"/>
    <w:rsid w:val="00A97ADC"/>
    <w:rsid w:val="00AA0E82"/>
    <w:rsid w:val="00AA1200"/>
    <w:rsid w:val="00AA12F6"/>
    <w:rsid w:val="00AA1DEA"/>
    <w:rsid w:val="00AA3C57"/>
    <w:rsid w:val="00AA4BC8"/>
    <w:rsid w:val="00AB02F4"/>
    <w:rsid w:val="00AB089B"/>
    <w:rsid w:val="00AB09D0"/>
    <w:rsid w:val="00AB3C8A"/>
    <w:rsid w:val="00AB44E4"/>
    <w:rsid w:val="00AC3654"/>
    <w:rsid w:val="00AC7AF4"/>
    <w:rsid w:val="00AD30E3"/>
    <w:rsid w:val="00AD4670"/>
    <w:rsid w:val="00AD5EE0"/>
    <w:rsid w:val="00AD7783"/>
    <w:rsid w:val="00AD7A8B"/>
    <w:rsid w:val="00AE00FD"/>
    <w:rsid w:val="00AE132B"/>
    <w:rsid w:val="00AE28E9"/>
    <w:rsid w:val="00AE5173"/>
    <w:rsid w:val="00AE5693"/>
    <w:rsid w:val="00AE5747"/>
    <w:rsid w:val="00AE63C9"/>
    <w:rsid w:val="00AE69E0"/>
    <w:rsid w:val="00AE6B7A"/>
    <w:rsid w:val="00AE7A6A"/>
    <w:rsid w:val="00AF06AD"/>
    <w:rsid w:val="00AF320A"/>
    <w:rsid w:val="00AF357E"/>
    <w:rsid w:val="00AF480A"/>
    <w:rsid w:val="00AF5984"/>
    <w:rsid w:val="00AF5CEE"/>
    <w:rsid w:val="00AF6433"/>
    <w:rsid w:val="00B0045F"/>
    <w:rsid w:val="00B0291B"/>
    <w:rsid w:val="00B02CD1"/>
    <w:rsid w:val="00B03378"/>
    <w:rsid w:val="00B07484"/>
    <w:rsid w:val="00B077CE"/>
    <w:rsid w:val="00B11EEF"/>
    <w:rsid w:val="00B1202A"/>
    <w:rsid w:val="00B131B6"/>
    <w:rsid w:val="00B147D0"/>
    <w:rsid w:val="00B166BC"/>
    <w:rsid w:val="00B17734"/>
    <w:rsid w:val="00B1A2F2"/>
    <w:rsid w:val="00B202CE"/>
    <w:rsid w:val="00B20C3C"/>
    <w:rsid w:val="00B23016"/>
    <w:rsid w:val="00B23ED9"/>
    <w:rsid w:val="00B24018"/>
    <w:rsid w:val="00B24A17"/>
    <w:rsid w:val="00B257C7"/>
    <w:rsid w:val="00B300FA"/>
    <w:rsid w:val="00B318A8"/>
    <w:rsid w:val="00B3380E"/>
    <w:rsid w:val="00B3410F"/>
    <w:rsid w:val="00B40B45"/>
    <w:rsid w:val="00B424B7"/>
    <w:rsid w:val="00B42BC5"/>
    <w:rsid w:val="00B42C36"/>
    <w:rsid w:val="00B43606"/>
    <w:rsid w:val="00B43B3D"/>
    <w:rsid w:val="00B44B4B"/>
    <w:rsid w:val="00B45795"/>
    <w:rsid w:val="00B502B1"/>
    <w:rsid w:val="00B5032A"/>
    <w:rsid w:val="00B51F83"/>
    <w:rsid w:val="00B52958"/>
    <w:rsid w:val="00B52B5B"/>
    <w:rsid w:val="00B53C3D"/>
    <w:rsid w:val="00B5444F"/>
    <w:rsid w:val="00B54BBD"/>
    <w:rsid w:val="00B54D90"/>
    <w:rsid w:val="00B55AFC"/>
    <w:rsid w:val="00B56666"/>
    <w:rsid w:val="00B57904"/>
    <w:rsid w:val="00B62794"/>
    <w:rsid w:val="00B64018"/>
    <w:rsid w:val="00B64434"/>
    <w:rsid w:val="00B6779B"/>
    <w:rsid w:val="00B70BAC"/>
    <w:rsid w:val="00B72731"/>
    <w:rsid w:val="00B73DBC"/>
    <w:rsid w:val="00B74046"/>
    <w:rsid w:val="00B752A0"/>
    <w:rsid w:val="00B7552A"/>
    <w:rsid w:val="00B76AB9"/>
    <w:rsid w:val="00B8250F"/>
    <w:rsid w:val="00B826B1"/>
    <w:rsid w:val="00B82FFD"/>
    <w:rsid w:val="00B8376C"/>
    <w:rsid w:val="00B84328"/>
    <w:rsid w:val="00B86E63"/>
    <w:rsid w:val="00B875BF"/>
    <w:rsid w:val="00B878F7"/>
    <w:rsid w:val="00B9074F"/>
    <w:rsid w:val="00B92262"/>
    <w:rsid w:val="00B92931"/>
    <w:rsid w:val="00B9335C"/>
    <w:rsid w:val="00B9353F"/>
    <w:rsid w:val="00B94E93"/>
    <w:rsid w:val="00B95EE7"/>
    <w:rsid w:val="00B9770B"/>
    <w:rsid w:val="00B97BFD"/>
    <w:rsid w:val="00B97C75"/>
    <w:rsid w:val="00B97DCC"/>
    <w:rsid w:val="00BA3034"/>
    <w:rsid w:val="00BA4115"/>
    <w:rsid w:val="00BA4493"/>
    <w:rsid w:val="00BA4F40"/>
    <w:rsid w:val="00BA6CE7"/>
    <w:rsid w:val="00BA7CE0"/>
    <w:rsid w:val="00BB12C5"/>
    <w:rsid w:val="00BB2266"/>
    <w:rsid w:val="00BB3205"/>
    <w:rsid w:val="00BB4144"/>
    <w:rsid w:val="00BB4302"/>
    <w:rsid w:val="00BB4B4D"/>
    <w:rsid w:val="00BB54D6"/>
    <w:rsid w:val="00BB691D"/>
    <w:rsid w:val="00BB748C"/>
    <w:rsid w:val="00BB7A6F"/>
    <w:rsid w:val="00BC0343"/>
    <w:rsid w:val="00BC057D"/>
    <w:rsid w:val="00BC2E4A"/>
    <w:rsid w:val="00BC3B1C"/>
    <w:rsid w:val="00BC4F24"/>
    <w:rsid w:val="00BC5949"/>
    <w:rsid w:val="00BC6712"/>
    <w:rsid w:val="00BC7C6A"/>
    <w:rsid w:val="00BD171E"/>
    <w:rsid w:val="00BD266A"/>
    <w:rsid w:val="00BD3950"/>
    <w:rsid w:val="00BD47A8"/>
    <w:rsid w:val="00BD4BE5"/>
    <w:rsid w:val="00BD7178"/>
    <w:rsid w:val="00BD739E"/>
    <w:rsid w:val="00BE0061"/>
    <w:rsid w:val="00BE59F6"/>
    <w:rsid w:val="00BE5AA3"/>
    <w:rsid w:val="00BE64B2"/>
    <w:rsid w:val="00BF38EF"/>
    <w:rsid w:val="00BF468B"/>
    <w:rsid w:val="00BF5B64"/>
    <w:rsid w:val="00BF606D"/>
    <w:rsid w:val="00C0097C"/>
    <w:rsid w:val="00C01215"/>
    <w:rsid w:val="00C034D5"/>
    <w:rsid w:val="00C037F7"/>
    <w:rsid w:val="00C064E6"/>
    <w:rsid w:val="00C0678B"/>
    <w:rsid w:val="00C07199"/>
    <w:rsid w:val="00C07917"/>
    <w:rsid w:val="00C1243F"/>
    <w:rsid w:val="00C2400E"/>
    <w:rsid w:val="00C24C90"/>
    <w:rsid w:val="00C24CCD"/>
    <w:rsid w:val="00C24E29"/>
    <w:rsid w:val="00C255D8"/>
    <w:rsid w:val="00C25DFC"/>
    <w:rsid w:val="00C30FCA"/>
    <w:rsid w:val="00C31BAE"/>
    <w:rsid w:val="00C32A13"/>
    <w:rsid w:val="00C33AF2"/>
    <w:rsid w:val="00C33D51"/>
    <w:rsid w:val="00C36951"/>
    <w:rsid w:val="00C46B14"/>
    <w:rsid w:val="00C54995"/>
    <w:rsid w:val="00C552CC"/>
    <w:rsid w:val="00C55E8A"/>
    <w:rsid w:val="00C60E09"/>
    <w:rsid w:val="00C60F25"/>
    <w:rsid w:val="00C61190"/>
    <w:rsid w:val="00C61A4B"/>
    <w:rsid w:val="00C622BF"/>
    <w:rsid w:val="00C62966"/>
    <w:rsid w:val="00C634A9"/>
    <w:rsid w:val="00C634EE"/>
    <w:rsid w:val="00C63D96"/>
    <w:rsid w:val="00C65DE2"/>
    <w:rsid w:val="00C66093"/>
    <w:rsid w:val="00C67BDF"/>
    <w:rsid w:val="00C70250"/>
    <w:rsid w:val="00C71448"/>
    <w:rsid w:val="00C71C15"/>
    <w:rsid w:val="00C71FF8"/>
    <w:rsid w:val="00C72532"/>
    <w:rsid w:val="00C74FEF"/>
    <w:rsid w:val="00C80BBB"/>
    <w:rsid w:val="00C8430A"/>
    <w:rsid w:val="00C8587E"/>
    <w:rsid w:val="00C86757"/>
    <w:rsid w:val="00C90DEF"/>
    <w:rsid w:val="00C91DDA"/>
    <w:rsid w:val="00C92290"/>
    <w:rsid w:val="00C928C6"/>
    <w:rsid w:val="00C92D5B"/>
    <w:rsid w:val="00C93732"/>
    <w:rsid w:val="00C94EE7"/>
    <w:rsid w:val="00CA0990"/>
    <w:rsid w:val="00CA15FE"/>
    <w:rsid w:val="00CA3B80"/>
    <w:rsid w:val="00CA4EC2"/>
    <w:rsid w:val="00CA5C25"/>
    <w:rsid w:val="00CA74DE"/>
    <w:rsid w:val="00CB0080"/>
    <w:rsid w:val="00CB02AB"/>
    <w:rsid w:val="00CB1594"/>
    <w:rsid w:val="00CB2A5D"/>
    <w:rsid w:val="00CB39B3"/>
    <w:rsid w:val="00CB7A49"/>
    <w:rsid w:val="00CC4747"/>
    <w:rsid w:val="00CC4BF4"/>
    <w:rsid w:val="00CC4FC3"/>
    <w:rsid w:val="00CC5D33"/>
    <w:rsid w:val="00CC6AAE"/>
    <w:rsid w:val="00CD02E1"/>
    <w:rsid w:val="00CD2263"/>
    <w:rsid w:val="00CD27E0"/>
    <w:rsid w:val="00CD326E"/>
    <w:rsid w:val="00CD3C18"/>
    <w:rsid w:val="00CD406A"/>
    <w:rsid w:val="00CD4BB4"/>
    <w:rsid w:val="00CD60E1"/>
    <w:rsid w:val="00CD6457"/>
    <w:rsid w:val="00CE0D2A"/>
    <w:rsid w:val="00CE4C38"/>
    <w:rsid w:val="00CE57AE"/>
    <w:rsid w:val="00CE749D"/>
    <w:rsid w:val="00CF0FA0"/>
    <w:rsid w:val="00CF19C3"/>
    <w:rsid w:val="00CF1BA9"/>
    <w:rsid w:val="00CF47FB"/>
    <w:rsid w:val="00CF5756"/>
    <w:rsid w:val="00CF73DB"/>
    <w:rsid w:val="00CF79D9"/>
    <w:rsid w:val="00CF7F39"/>
    <w:rsid w:val="00D03BFD"/>
    <w:rsid w:val="00D04423"/>
    <w:rsid w:val="00D05AAD"/>
    <w:rsid w:val="00D075DA"/>
    <w:rsid w:val="00D10163"/>
    <w:rsid w:val="00D10317"/>
    <w:rsid w:val="00D1143D"/>
    <w:rsid w:val="00D11D5D"/>
    <w:rsid w:val="00D1348D"/>
    <w:rsid w:val="00D138F0"/>
    <w:rsid w:val="00D13EA6"/>
    <w:rsid w:val="00D1494B"/>
    <w:rsid w:val="00D173E0"/>
    <w:rsid w:val="00D177E7"/>
    <w:rsid w:val="00D228BF"/>
    <w:rsid w:val="00D23C86"/>
    <w:rsid w:val="00D271C8"/>
    <w:rsid w:val="00D32E49"/>
    <w:rsid w:val="00D3380B"/>
    <w:rsid w:val="00D37389"/>
    <w:rsid w:val="00D4244C"/>
    <w:rsid w:val="00D4256B"/>
    <w:rsid w:val="00D428B6"/>
    <w:rsid w:val="00D42CA9"/>
    <w:rsid w:val="00D44B83"/>
    <w:rsid w:val="00D45BDF"/>
    <w:rsid w:val="00D54AA3"/>
    <w:rsid w:val="00D553BA"/>
    <w:rsid w:val="00D55773"/>
    <w:rsid w:val="00D566E0"/>
    <w:rsid w:val="00D56BB5"/>
    <w:rsid w:val="00D61E2E"/>
    <w:rsid w:val="00D6286C"/>
    <w:rsid w:val="00D62E93"/>
    <w:rsid w:val="00D62F37"/>
    <w:rsid w:val="00D64030"/>
    <w:rsid w:val="00D64702"/>
    <w:rsid w:val="00D64794"/>
    <w:rsid w:val="00D6783A"/>
    <w:rsid w:val="00D67C67"/>
    <w:rsid w:val="00D67FAE"/>
    <w:rsid w:val="00D712BC"/>
    <w:rsid w:val="00D7278E"/>
    <w:rsid w:val="00D73E50"/>
    <w:rsid w:val="00D77F64"/>
    <w:rsid w:val="00D81427"/>
    <w:rsid w:val="00D84A17"/>
    <w:rsid w:val="00D87042"/>
    <w:rsid w:val="00D91D04"/>
    <w:rsid w:val="00D91E7E"/>
    <w:rsid w:val="00D94690"/>
    <w:rsid w:val="00D95682"/>
    <w:rsid w:val="00D9583A"/>
    <w:rsid w:val="00D966F7"/>
    <w:rsid w:val="00D96AE8"/>
    <w:rsid w:val="00D97855"/>
    <w:rsid w:val="00D978A3"/>
    <w:rsid w:val="00DA3F83"/>
    <w:rsid w:val="00DA4849"/>
    <w:rsid w:val="00DA52B1"/>
    <w:rsid w:val="00DA59C3"/>
    <w:rsid w:val="00DA6926"/>
    <w:rsid w:val="00DB2F41"/>
    <w:rsid w:val="00DB74F3"/>
    <w:rsid w:val="00DC03E2"/>
    <w:rsid w:val="00DC4883"/>
    <w:rsid w:val="00DD0D12"/>
    <w:rsid w:val="00DD41B5"/>
    <w:rsid w:val="00DD4E0C"/>
    <w:rsid w:val="00DD5E84"/>
    <w:rsid w:val="00DD7752"/>
    <w:rsid w:val="00DE09FB"/>
    <w:rsid w:val="00DE0B99"/>
    <w:rsid w:val="00DE2B50"/>
    <w:rsid w:val="00DE5B8E"/>
    <w:rsid w:val="00DE6004"/>
    <w:rsid w:val="00DE63AF"/>
    <w:rsid w:val="00DF0360"/>
    <w:rsid w:val="00DF047E"/>
    <w:rsid w:val="00DF14ED"/>
    <w:rsid w:val="00DF2A7E"/>
    <w:rsid w:val="00DF3565"/>
    <w:rsid w:val="00DF4A6C"/>
    <w:rsid w:val="00DF73D4"/>
    <w:rsid w:val="00DF790E"/>
    <w:rsid w:val="00E0086A"/>
    <w:rsid w:val="00E00ECC"/>
    <w:rsid w:val="00E02C62"/>
    <w:rsid w:val="00E0308D"/>
    <w:rsid w:val="00E0379F"/>
    <w:rsid w:val="00E03C3B"/>
    <w:rsid w:val="00E040CB"/>
    <w:rsid w:val="00E04D03"/>
    <w:rsid w:val="00E04E89"/>
    <w:rsid w:val="00E0564D"/>
    <w:rsid w:val="00E057C5"/>
    <w:rsid w:val="00E06ACA"/>
    <w:rsid w:val="00E07457"/>
    <w:rsid w:val="00E10C74"/>
    <w:rsid w:val="00E1281E"/>
    <w:rsid w:val="00E146A0"/>
    <w:rsid w:val="00E16389"/>
    <w:rsid w:val="00E1649B"/>
    <w:rsid w:val="00E17711"/>
    <w:rsid w:val="00E206A7"/>
    <w:rsid w:val="00E20880"/>
    <w:rsid w:val="00E22D90"/>
    <w:rsid w:val="00E2433D"/>
    <w:rsid w:val="00E2585A"/>
    <w:rsid w:val="00E263C7"/>
    <w:rsid w:val="00E31765"/>
    <w:rsid w:val="00E3214F"/>
    <w:rsid w:val="00E32931"/>
    <w:rsid w:val="00E35CEF"/>
    <w:rsid w:val="00E42391"/>
    <w:rsid w:val="00E44197"/>
    <w:rsid w:val="00E472C4"/>
    <w:rsid w:val="00E51356"/>
    <w:rsid w:val="00E5216B"/>
    <w:rsid w:val="00E55793"/>
    <w:rsid w:val="00E57011"/>
    <w:rsid w:val="00E628EC"/>
    <w:rsid w:val="00E62ABF"/>
    <w:rsid w:val="00E6310B"/>
    <w:rsid w:val="00E632CF"/>
    <w:rsid w:val="00E6426B"/>
    <w:rsid w:val="00E6725B"/>
    <w:rsid w:val="00E675B7"/>
    <w:rsid w:val="00E70994"/>
    <w:rsid w:val="00E7168B"/>
    <w:rsid w:val="00E74580"/>
    <w:rsid w:val="00E74959"/>
    <w:rsid w:val="00E76609"/>
    <w:rsid w:val="00E76E6D"/>
    <w:rsid w:val="00E81577"/>
    <w:rsid w:val="00E82EF5"/>
    <w:rsid w:val="00E83B1B"/>
    <w:rsid w:val="00E86710"/>
    <w:rsid w:val="00E8717D"/>
    <w:rsid w:val="00E8755E"/>
    <w:rsid w:val="00E90CA8"/>
    <w:rsid w:val="00E92E49"/>
    <w:rsid w:val="00E94C85"/>
    <w:rsid w:val="00E95293"/>
    <w:rsid w:val="00E9540D"/>
    <w:rsid w:val="00E95DFC"/>
    <w:rsid w:val="00EA03B8"/>
    <w:rsid w:val="00EA0E32"/>
    <w:rsid w:val="00EA1D44"/>
    <w:rsid w:val="00EA4008"/>
    <w:rsid w:val="00EA4F8A"/>
    <w:rsid w:val="00EA5F23"/>
    <w:rsid w:val="00EA6E83"/>
    <w:rsid w:val="00EB0411"/>
    <w:rsid w:val="00EB0802"/>
    <w:rsid w:val="00EB12D0"/>
    <w:rsid w:val="00EB1390"/>
    <w:rsid w:val="00EB2124"/>
    <w:rsid w:val="00EB2C21"/>
    <w:rsid w:val="00EB31B2"/>
    <w:rsid w:val="00EB73AB"/>
    <w:rsid w:val="00EC23E8"/>
    <w:rsid w:val="00EC29E3"/>
    <w:rsid w:val="00EC3625"/>
    <w:rsid w:val="00EC4D55"/>
    <w:rsid w:val="00EC567A"/>
    <w:rsid w:val="00EC64C3"/>
    <w:rsid w:val="00EC7142"/>
    <w:rsid w:val="00EC7365"/>
    <w:rsid w:val="00ED11A3"/>
    <w:rsid w:val="00ED1BB8"/>
    <w:rsid w:val="00ED2898"/>
    <w:rsid w:val="00ED2A8D"/>
    <w:rsid w:val="00ED5EEF"/>
    <w:rsid w:val="00ED681D"/>
    <w:rsid w:val="00ED6E55"/>
    <w:rsid w:val="00ED7A34"/>
    <w:rsid w:val="00ED7DBB"/>
    <w:rsid w:val="00EE1D2E"/>
    <w:rsid w:val="00EE21EB"/>
    <w:rsid w:val="00EE23D1"/>
    <w:rsid w:val="00EE3481"/>
    <w:rsid w:val="00EE3E26"/>
    <w:rsid w:val="00EE61DE"/>
    <w:rsid w:val="00EE63C6"/>
    <w:rsid w:val="00EF0FD2"/>
    <w:rsid w:val="00EF2C2F"/>
    <w:rsid w:val="00EF43A7"/>
    <w:rsid w:val="00EF4CA7"/>
    <w:rsid w:val="00EF6902"/>
    <w:rsid w:val="00F0192F"/>
    <w:rsid w:val="00F01D60"/>
    <w:rsid w:val="00F04EF8"/>
    <w:rsid w:val="00F05316"/>
    <w:rsid w:val="00F06E49"/>
    <w:rsid w:val="00F1204F"/>
    <w:rsid w:val="00F12340"/>
    <w:rsid w:val="00F12696"/>
    <w:rsid w:val="00F179DE"/>
    <w:rsid w:val="00F20100"/>
    <w:rsid w:val="00F20CD6"/>
    <w:rsid w:val="00F20D17"/>
    <w:rsid w:val="00F213B9"/>
    <w:rsid w:val="00F22A5C"/>
    <w:rsid w:val="00F259EF"/>
    <w:rsid w:val="00F25FFD"/>
    <w:rsid w:val="00F314F0"/>
    <w:rsid w:val="00F3156D"/>
    <w:rsid w:val="00F31C8D"/>
    <w:rsid w:val="00F31FF9"/>
    <w:rsid w:val="00F32161"/>
    <w:rsid w:val="00F33320"/>
    <w:rsid w:val="00F343FD"/>
    <w:rsid w:val="00F3593E"/>
    <w:rsid w:val="00F36B67"/>
    <w:rsid w:val="00F36D02"/>
    <w:rsid w:val="00F373AB"/>
    <w:rsid w:val="00F4100C"/>
    <w:rsid w:val="00F418A9"/>
    <w:rsid w:val="00F42EBB"/>
    <w:rsid w:val="00F43A07"/>
    <w:rsid w:val="00F46ABD"/>
    <w:rsid w:val="00F515D6"/>
    <w:rsid w:val="00F518C0"/>
    <w:rsid w:val="00F51977"/>
    <w:rsid w:val="00F52B99"/>
    <w:rsid w:val="00F53C3C"/>
    <w:rsid w:val="00F54DF1"/>
    <w:rsid w:val="00F60AB8"/>
    <w:rsid w:val="00F61234"/>
    <w:rsid w:val="00F61C99"/>
    <w:rsid w:val="00F63D15"/>
    <w:rsid w:val="00F6416B"/>
    <w:rsid w:val="00F65255"/>
    <w:rsid w:val="00F65CAE"/>
    <w:rsid w:val="00F65F5A"/>
    <w:rsid w:val="00F72605"/>
    <w:rsid w:val="00F7325A"/>
    <w:rsid w:val="00F760CC"/>
    <w:rsid w:val="00F76B07"/>
    <w:rsid w:val="00F775E9"/>
    <w:rsid w:val="00F801A1"/>
    <w:rsid w:val="00F80FC9"/>
    <w:rsid w:val="00F84150"/>
    <w:rsid w:val="00F844EC"/>
    <w:rsid w:val="00F84753"/>
    <w:rsid w:val="00F862E3"/>
    <w:rsid w:val="00F86E06"/>
    <w:rsid w:val="00F8737A"/>
    <w:rsid w:val="00F87A33"/>
    <w:rsid w:val="00F9315B"/>
    <w:rsid w:val="00F941E0"/>
    <w:rsid w:val="00FA0ED7"/>
    <w:rsid w:val="00FA1090"/>
    <w:rsid w:val="00FA2298"/>
    <w:rsid w:val="00FA34B7"/>
    <w:rsid w:val="00FA4BAA"/>
    <w:rsid w:val="00FA4D20"/>
    <w:rsid w:val="00FA4ECA"/>
    <w:rsid w:val="00FA74C1"/>
    <w:rsid w:val="00FB1D98"/>
    <w:rsid w:val="00FB1F82"/>
    <w:rsid w:val="00FB2076"/>
    <w:rsid w:val="00FB4A5A"/>
    <w:rsid w:val="00FB641D"/>
    <w:rsid w:val="00FB74ED"/>
    <w:rsid w:val="00FC276F"/>
    <w:rsid w:val="00FC4441"/>
    <w:rsid w:val="00FC7D5E"/>
    <w:rsid w:val="00FD0709"/>
    <w:rsid w:val="00FD2E54"/>
    <w:rsid w:val="00FD2F19"/>
    <w:rsid w:val="00FD3D40"/>
    <w:rsid w:val="00FD59C8"/>
    <w:rsid w:val="00FD5A31"/>
    <w:rsid w:val="00FD6205"/>
    <w:rsid w:val="00FD68CF"/>
    <w:rsid w:val="00FE1907"/>
    <w:rsid w:val="00FE1C26"/>
    <w:rsid w:val="00FE6495"/>
    <w:rsid w:val="00FE64EF"/>
    <w:rsid w:val="00FE74A3"/>
    <w:rsid w:val="00FF07C1"/>
    <w:rsid w:val="00FF0F52"/>
    <w:rsid w:val="00FF1342"/>
    <w:rsid w:val="00FF47B4"/>
    <w:rsid w:val="00FF7920"/>
    <w:rsid w:val="02592AC2"/>
    <w:rsid w:val="0283EC7A"/>
    <w:rsid w:val="02DC8054"/>
    <w:rsid w:val="02EC9AF3"/>
    <w:rsid w:val="030CFFDE"/>
    <w:rsid w:val="03EC98EF"/>
    <w:rsid w:val="0423C3D5"/>
    <w:rsid w:val="043E46E1"/>
    <w:rsid w:val="050ADD4F"/>
    <w:rsid w:val="05851F04"/>
    <w:rsid w:val="058989E3"/>
    <w:rsid w:val="05A55F0B"/>
    <w:rsid w:val="0614F78D"/>
    <w:rsid w:val="065DE89A"/>
    <w:rsid w:val="069A4DDC"/>
    <w:rsid w:val="06B9BB78"/>
    <w:rsid w:val="06C956CE"/>
    <w:rsid w:val="0744664A"/>
    <w:rsid w:val="074CD175"/>
    <w:rsid w:val="07BC8772"/>
    <w:rsid w:val="0807DE59"/>
    <w:rsid w:val="082C9CBF"/>
    <w:rsid w:val="08688A5B"/>
    <w:rsid w:val="08D68F01"/>
    <w:rsid w:val="09007219"/>
    <w:rsid w:val="094C0A79"/>
    <w:rsid w:val="09E53711"/>
    <w:rsid w:val="0A2367CF"/>
    <w:rsid w:val="0A604598"/>
    <w:rsid w:val="0A84EC8F"/>
    <w:rsid w:val="0AE7DADA"/>
    <w:rsid w:val="0C27E24D"/>
    <w:rsid w:val="0D1C4A5C"/>
    <w:rsid w:val="0D3FC672"/>
    <w:rsid w:val="0DB0B543"/>
    <w:rsid w:val="0DD13512"/>
    <w:rsid w:val="0DF2D863"/>
    <w:rsid w:val="0F79727E"/>
    <w:rsid w:val="101D7D05"/>
    <w:rsid w:val="105710B7"/>
    <w:rsid w:val="10D982DE"/>
    <w:rsid w:val="112D7BED"/>
    <w:rsid w:val="11340E56"/>
    <w:rsid w:val="118AA5BE"/>
    <w:rsid w:val="1194A710"/>
    <w:rsid w:val="11BE93AC"/>
    <w:rsid w:val="11C99CB4"/>
    <w:rsid w:val="123A8A6E"/>
    <w:rsid w:val="12510C91"/>
    <w:rsid w:val="12512DAD"/>
    <w:rsid w:val="13143891"/>
    <w:rsid w:val="132F86E9"/>
    <w:rsid w:val="136EA083"/>
    <w:rsid w:val="138916B2"/>
    <w:rsid w:val="13952FE8"/>
    <w:rsid w:val="1396293D"/>
    <w:rsid w:val="13A1265C"/>
    <w:rsid w:val="13E8FBB1"/>
    <w:rsid w:val="14210769"/>
    <w:rsid w:val="143E3B9E"/>
    <w:rsid w:val="14961163"/>
    <w:rsid w:val="150F4687"/>
    <w:rsid w:val="1566FC38"/>
    <w:rsid w:val="15BB3298"/>
    <w:rsid w:val="15DA7CCE"/>
    <w:rsid w:val="15E84DA1"/>
    <w:rsid w:val="16017A28"/>
    <w:rsid w:val="17CB6723"/>
    <w:rsid w:val="1841DF9C"/>
    <w:rsid w:val="18769F0F"/>
    <w:rsid w:val="18E8BF8D"/>
    <w:rsid w:val="1944AA48"/>
    <w:rsid w:val="19477573"/>
    <w:rsid w:val="19719688"/>
    <w:rsid w:val="1995F093"/>
    <w:rsid w:val="1A50F186"/>
    <w:rsid w:val="1AF7E9A2"/>
    <w:rsid w:val="1C044BE2"/>
    <w:rsid w:val="1C8EE7E0"/>
    <w:rsid w:val="1CA64DF1"/>
    <w:rsid w:val="1D097262"/>
    <w:rsid w:val="1D0FF878"/>
    <w:rsid w:val="1DD15FD4"/>
    <w:rsid w:val="1E9497F3"/>
    <w:rsid w:val="1F0A7217"/>
    <w:rsid w:val="1F5E98AA"/>
    <w:rsid w:val="213ADC3C"/>
    <w:rsid w:val="21636B2A"/>
    <w:rsid w:val="21A8A0CA"/>
    <w:rsid w:val="21B327BC"/>
    <w:rsid w:val="228679ED"/>
    <w:rsid w:val="2296352D"/>
    <w:rsid w:val="23BD2D38"/>
    <w:rsid w:val="242A3CC2"/>
    <w:rsid w:val="252D39CE"/>
    <w:rsid w:val="25DA79C0"/>
    <w:rsid w:val="26327664"/>
    <w:rsid w:val="26C1704B"/>
    <w:rsid w:val="26C7BE3B"/>
    <w:rsid w:val="273D6105"/>
    <w:rsid w:val="27BEECD7"/>
    <w:rsid w:val="27E464BD"/>
    <w:rsid w:val="291D491C"/>
    <w:rsid w:val="29740131"/>
    <w:rsid w:val="29AEC519"/>
    <w:rsid w:val="2A2F7105"/>
    <w:rsid w:val="2A61815E"/>
    <w:rsid w:val="2ABF7815"/>
    <w:rsid w:val="2AD858AF"/>
    <w:rsid w:val="2B0A98AC"/>
    <w:rsid w:val="2C354EA7"/>
    <w:rsid w:val="2C706AC3"/>
    <w:rsid w:val="2C742910"/>
    <w:rsid w:val="2CDE4B2D"/>
    <w:rsid w:val="2D0AF50E"/>
    <w:rsid w:val="2D16963A"/>
    <w:rsid w:val="2D2B293B"/>
    <w:rsid w:val="2D4D524E"/>
    <w:rsid w:val="2E61FAB4"/>
    <w:rsid w:val="2EDB6399"/>
    <w:rsid w:val="2F782D6D"/>
    <w:rsid w:val="2F9092A5"/>
    <w:rsid w:val="2FEA870B"/>
    <w:rsid w:val="30ADAD03"/>
    <w:rsid w:val="3174C26D"/>
    <w:rsid w:val="31B03E53"/>
    <w:rsid w:val="31DF7F6D"/>
    <w:rsid w:val="321500F2"/>
    <w:rsid w:val="321AAA46"/>
    <w:rsid w:val="325DEE69"/>
    <w:rsid w:val="328A31D2"/>
    <w:rsid w:val="32A6BECE"/>
    <w:rsid w:val="32B35E91"/>
    <w:rsid w:val="3316C241"/>
    <w:rsid w:val="33706EE1"/>
    <w:rsid w:val="33DC4AEE"/>
    <w:rsid w:val="340B1FA5"/>
    <w:rsid w:val="3426ABA8"/>
    <w:rsid w:val="343B9633"/>
    <w:rsid w:val="34451ECC"/>
    <w:rsid w:val="34CF15DF"/>
    <w:rsid w:val="34E8B04D"/>
    <w:rsid w:val="35B9EDFB"/>
    <w:rsid w:val="35F13130"/>
    <w:rsid w:val="35F85CB5"/>
    <w:rsid w:val="36568223"/>
    <w:rsid w:val="36EE4CA0"/>
    <w:rsid w:val="36FF9BDE"/>
    <w:rsid w:val="376720BA"/>
    <w:rsid w:val="3792DD63"/>
    <w:rsid w:val="37A1D232"/>
    <w:rsid w:val="37A2A0F0"/>
    <w:rsid w:val="38164AAA"/>
    <w:rsid w:val="384096C4"/>
    <w:rsid w:val="389F466B"/>
    <w:rsid w:val="38C7BEDD"/>
    <w:rsid w:val="38E12F56"/>
    <w:rsid w:val="3998731C"/>
    <w:rsid w:val="39B527E1"/>
    <w:rsid w:val="39C14991"/>
    <w:rsid w:val="39C74DEF"/>
    <w:rsid w:val="39DBB379"/>
    <w:rsid w:val="3A18EF9A"/>
    <w:rsid w:val="3AC7E6F7"/>
    <w:rsid w:val="3AF3D94E"/>
    <w:rsid w:val="3B53A147"/>
    <w:rsid w:val="3B8BF159"/>
    <w:rsid w:val="3BA8BB31"/>
    <w:rsid w:val="3BB4BFFB"/>
    <w:rsid w:val="3C7C94FB"/>
    <w:rsid w:val="3CC28449"/>
    <w:rsid w:val="3D08F0FD"/>
    <w:rsid w:val="3D354FA0"/>
    <w:rsid w:val="3D39B056"/>
    <w:rsid w:val="3D48C9D6"/>
    <w:rsid w:val="3D4984FC"/>
    <w:rsid w:val="3D5A434F"/>
    <w:rsid w:val="3D661689"/>
    <w:rsid w:val="3D953C4A"/>
    <w:rsid w:val="3DA5EAAB"/>
    <w:rsid w:val="3E089428"/>
    <w:rsid w:val="3E0B7D45"/>
    <w:rsid w:val="3F936BAE"/>
    <w:rsid w:val="3FA7DFA4"/>
    <w:rsid w:val="405E7084"/>
    <w:rsid w:val="4062A5F7"/>
    <w:rsid w:val="40C8EF37"/>
    <w:rsid w:val="4174B173"/>
    <w:rsid w:val="41F97E2A"/>
    <w:rsid w:val="430FA0F6"/>
    <w:rsid w:val="435A2AC9"/>
    <w:rsid w:val="437822D6"/>
    <w:rsid w:val="43B3FE22"/>
    <w:rsid w:val="43E95291"/>
    <w:rsid w:val="4407F903"/>
    <w:rsid w:val="445CB5C3"/>
    <w:rsid w:val="44613A7E"/>
    <w:rsid w:val="4546E927"/>
    <w:rsid w:val="45BD353B"/>
    <w:rsid w:val="45F88624"/>
    <w:rsid w:val="4675B3D0"/>
    <w:rsid w:val="470B7245"/>
    <w:rsid w:val="470CBED1"/>
    <w:rsid w:val="471E60CF"/>
    <w:rsid w:val="47AEAD20"/>
    <w:rsid w:val="4846EB6E"/>
    <w:rsid w:val="4A0E794E"/>
    <w:rsid w:val="4A142729"/>
    <w:rsid w:val="4A5043D9"/>
    <w:rsid w:val="4A6A1AB4"/>
    <w:rsid w:val="4AF5D9CE"/>
    <w:rsid w:val="4B2DD44B"/>
    <w:rsid w:val="4B48ED2A"/>
    <w:rsid w:val="4BB41C87"/>
    <w:rsid w:val="4BF2DE81"/>
    <w:rsid w:val="4C9AF09E"/>
    <w:rsid w:val="4D02F0F7"/>
    <w:rsid w:val="4D81F296"/>
    <w:rsid w:val="4DA341D2"/>
    <w:rsid w:val="4EB14BCD"/>
    <w:rsid w:val="4F64B977"/>
    <w:rsid w:val="4FD23F2B"/>
    <w:rsid w:val="4FF9FEDC"/>
    <w:rsid w:val="4FFAE7F1"/>
    <w:rsid w:val="50A65F5E"/>
    <w:rsid w:val="50B95CFA"/>
    <w:rsid w:val="50BFB6E9"/>
    <w:rsid w:val="51724025"/>
    <w:rsid w:val="528B2863"/>
    <w:rsid w:val="53306286"/>
    <w:rsid w:val="53BB1AE4"/>
    <w:rsid w:val="53CA355E"/>
    <w:rsid w:val="548B0519"/>
    <w:rsid w:val="54F4A594"/>
    <w:rsid w:val="550E2970"/>
    <w:rsid w:val="55652D40"/>
    <w:rsid w:val="55BA36DA"/>
    <w:rsid w:val="55F720EB"/>
    <w:rsid w:val="57256D33"/>
    <w:rsid w:val="574634E0"/>
    <w:rsid w:val="5812EDEC"/>
    <w:rsid w:val="58378DF6"/>
    <w:rsid w:val="59244B1B"/>
    <w:rsid w:val="5953DCB3"/>
    <w:rsid w:val="59597E0E"/>
    <w:rsid w:val="59BA3C82"/>
    <w:rsid w:val="59BCE970"/>
    <w:rsid w:val="59C2E75F"/>
    <w:rsid w:val="59E140DD"/>
    <w:rsid w:val="5A18D124"/>
    <w:rsid w:val="5A191925"/>
    <w:rsid w:val="5A562389"/>
    <w:rsid w:val="5AA84EA8"/>
    <w:rsid w:val="5AEFAD14"/>
    <w:rsid w:val="5B4983D4"/>
    <w:rsid w:val="5B82EB0C"/>
    <w:rsid w:val="5B89FBBC"/>
    <w:rsid w:val="5B8E73A7"/>
    <w:rsid w:val="5C0295D5"/>
    <w:rsid w:val="5C345FC8"/>
    <w:rsid w:val="5C43F8C1"/>
    <w:rsid w:val="5C7A5EE2"/>
    <w:rsid w:val="5C911ED0"/>
    <w:rsid w:val="5D61A883"/>
    <w:rsid w:val="5DCA7902"/>
    <w:rsid w:val="5E1B48E8"/>
    <w:rsid w:val="5E552F6A"/>
    <w:rsid w:val="5E97C770"/>
    <w:rsid w:val="5F050892"/>
    <w:rsid w:val="5F93E58D"/>
    <w:rsid w:val="61C8876A"/>
    <w:rsid w:val="629F24E4"/>
    <w:rsid w:val="62F8BC23"/>
    <w:rsid w:val="6328D5E2"/>
    <w:rsid w:val="639DB82D"/>
    <w:rsid w:val="645B044B"/>
    <w:rsid w:val="655DC423"/>
    <w:rsid w:val="65697808"/>
    <w:rsid w:val="65DF002C"/>
    <w:rsid w:val="66776FB9"/>
    <w:rsid w:val="672F1B08"/>
    <w:rsid w:val="67BEF834"/>
    <w:rsid w:val="67F32B41"/>
    <w:rsid w:val="6813401A"/>
    <w:rsid w:val="68584FE9"/>
    <w:rsid w:val="68B8EDE8"/>
    <w:rsid w:val="68EEBB83"/>
    <w:rsid w:val="69BDBF8C"/>
    <w:rsid w:val="6A0063BF"/>
    <w:rsid w:val="6A233ED8"/>
    <w:rsid w:val="6A9C3461"/>
    <w:rsid w:val="6AB7CDE8"/>
    <w:rsid w:val="6B7617B8"/>
    <w:rsid w:val="6B9E7F9B"/>
    <w:rsid w:val="6BB25ADD"/>
    <w:rsid w:val="6BBBED1B"/>
    <w:rsid w:val="6BEB04FD"/>
    <w:rsid w:val="6C6F3943"/>
    <w:rsid w:val="6CCBE0A4"/>
    <w:rsid w:val="6D4D5717"/>
    <w:rsid w:val="6E05F32D"/>
    <w:rsid w:val="6E0AD92B"/>
    <w:rsid w:val="6E5625DF"/>
    <w:rsid w:val="6E5F6D1E"/>
    <w:rsid w:val="6E82BF9C"/>
    <w:rsid w:val="6E8EA0A0"/>
    <w:rsid w:val="6F43ED2C"/>
    <w:rsid w:val="6F8938F0"/>
    <w:rsid w:val="6F89A8E6"/>
    <w:rsid w:val="6FCD4963"/>
    <w:rsid w:val="6FEE8A42"/>
    <w:rsid w:val="6FFB3D7F"/>
    <w:rsid w:val="703F9265"/>
    <w:rsid w:val="7090C4D9"/>
    <w:rsid w:val="70B71375"/>
    <w:rsid w:val="73377D42"/>
    <w:rsid w:val="733AF680"/>
    <w:rsid w:val="73526408"/>
    <w:rsid w:val="73796846"/>
    <w:rsid w:val="73A91A0C"/>
    <w:rsid w:val="743C3455"/>
    <w:rsid w:val="7541DCF4"/>
    <w:rsid w:val="754614DA"/>
    <w:rsid w:val="7553707D"/>
    <w:rsid w:val="7598C7F0"/>
    <w:rsid w:val="759D8028"/>
    <w:rsid w:val="761F9C5A"/>
    <w:rsid w:val="763E9EBC"/>
    <w:rsid w:val="7663BFAB"/>
    <w:rsid w:val="766E67C9"/>
    <w:rsid w:val="771C73F6"/>
    <w:rsid w:val="7739E579"/>
    <w:rsid w:val="776C9E2A"/>
    <w:rsid w:val="77B15262"/>
    <w:rsid w:val="78FE8896"/>
    <w:rsid w:val="79540FA2"/>
    <w:rsid w:val="79B09465"/>
    <w:rsid w:val="7A4343F9"/>
    <w:rsid w:val="7AC2370D"/>
    <w:rsid w:val="7AD28D29"/>
    <w:rsid w:val="7B45AF51"/>
    <w:rsid w:val="7B6C55C8"/>
    <w:rsid w:val="7B9A00B5"/>
    <w:rsid w:val="7BA808AA"/>
    <w:rsid w:val="7BB7AA3D"/>
    <w:rsid w:val="7BF60359"/>
    <w:rsid w:val="7C307873"/>
    <w:rsid w:val="7C55141A"/>
    <w:rsid w:val="7D2EE2E7"/>
    <w:rsid w:val="7D31D8D6"/>
    <w:rsid w:val="7D5F4896"/>
    <w:rsid w:val="7E5E66CB"/>
    <w:rsid w:val="7ED9F5E1"/>
    <w:rsid w:val="7EE3EE50"/>
    <w:rsid w:val="7EF85822"/>
    <w:rsid w:val="7F197799"/>
    <w:rsid w:val="7FC5E728"/>
    <w:rsid w:val="7FF40F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21B60"/>
  <w15:chartTrackingRefBased/>
  <w15:docId w15:val="{558731E7-8CC6-4D65-B4FB-4149D2BB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68B"/>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004A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4AD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E5B8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Universityaddress">
    <w:name w:val="1. University address"/>
    <w:basedOn w:val="Normal"/>
    <w:uiPriority w:val="99"/>
    <w:rsid w:val="00C91DDA"/>
    <w:pPr>
      <w:widowControl w:val="0"/>
      <w:suppressAutoHyphens/>
      <w:autoSpaceDE w:val="0"/>
      <w:autoSpaceDN w:val="0"/>
      <w:adjustRightInd w:val="0"/>
      <w:spacing w:line="220" w:lineRule="atLeast"/>
    </w:pPr>
    <w:rPr>
      <w:rFonts w:ascii="ArialMT" w:hAnsi="ArialMT" w:cs="ArialMT"/>
      <w:color w:val="000000"/>
      <w:sz w:val="18"/>
      <w:szCs w:val="18"/>
      <w:lang w:val="en-GB"/>
    </w:rPr>
  </w:style>
  <w:style w:type="character" w:customStyle="1" w:styleId="1Universityaddressbold">
    <w:name w:val="1. University address bold"/>
    <w:uiPriority w:val="99"/>
    <w:rsid w:val="00C91DDA"/>
    <w:rPr>
      <w:b/>
      <w:bCs/>
    </w:rPr>
  </w:style>
  <w:style w:type="character" w:styleId="Hyperlink">
    <w:name w:val="Hyperlink"/>
    <w:basedOn w:val="DefaultParagraphFont"/>
    <w:uiPriority w:val="99"/>
    <w:unhideWhenUsed/>
    <w:rsid w:val="00C91DDA"/>
    <w:rPr>
      <w:color w:val="0563C1" w:themeColor="hyperlink"/>
      <w:u w:val="single"/>
    </w:rPr>
  </w:style>
  <w:style w:type="character" w:styleId="UnresolvedMention">
    <w:name w:val="Unresolved Mention"/>
    <w:basedOn w:val="DefaultParagraphFont"/>
    <w:uiPriority w:val="99"/>
    <w:semiHidden/>
    <w:unhideWhenUsed/>
    <w:rsid w:val="00C91DDA"/>
    <w:rPr>
      <w:color w:val="605E5C"/>
      <w:shd w:val="clear" w:color="auto" w:fill="E1DFDD"/>
    </w:rPr>
  </w:style>
  <w:style w:type="paragraph" w:styleId="Header">
    <w:name w:val="header"/>
    <w:basedOn w:val="Normal"/>
    <w:link w:val="HeaderChar"/>
    <w:uiPriority w:val="99"/>
    <w:unhideWhenUsed/>
    <w:rsid w:val="00C91DDA"/>
    <w:pPr>
      <w:tabs>
        <w:tab w:val="center" w:pos="4513"/>
        <w:tab w:val="right" w:pos="9026"/>
      </w:tabs>
    </w:pPr>
  </w:style>
  <w:style w:type="character" w:customStyle="1" w:styleId="HeaderChar">
    <w:name w:val="Header Char"/>
    <w:basedOn w:val="DefaultParagraphFont"/>
    <w:link w:val="Header"/>
    <w:uiPriority w:val="99"/>
    <w:rsid w:val="00C91DDA"/>
    <w:rPr>
      <w:rFonts w:eastAsiaTheme="minorEastAsia"/>
      <w:sz w:val="24"/>
      <w:szCs w:val="24"/>
      <w:lang w:val="en-US"/>
    </w:rPr>
  </w:style>
  <w:style w:type="paragraph" w:styleId="Footer">
    <w:name w:val="footer"/>
    <w:basedOn w:val="Normal"/>
    <w:link w:val="FooterChar"/>
    <w:uiPriority w:val="99"/>
    <w:unhideWhenUsed/>
    <w:rsid w:val="00C91DDA"/>
    <w:pPr>
      <w:tabs>
        <w:tab w:val="center" w:pos="4513"/>
        <w:tab w:val="right" w:pos="9026"/>
      </w:tabs>
    </w:pPr>
  </w:style>
  <w:style w:type="character" w:customStyle="1" w:styleId="FooterChar">
    <w:name w:val="Footer Char"/>
    <w:basedOn w:val="DefaultParagraphFont"/>
    <w:link w:val="Footer"/>
    <w:uiPriority w:val="99"/>
    <w:rsid w:val="00C91DDA"/>
    <w:rPr>
      <w:rFonts w:eastAsiaTheme="minorEastAsia"/>
      <w:sz w:val="24"/>
      <w:szCs w:val="24"/>
      <w:lang w:val="en-US"/>
    </w:rPr>
  </w:style>
  <w:style w:type="paragraph" w:styleId="NormalWeb">
    <w:name w:val="Normal (Web)"/>
    <w:basedOn w:val="Normal"/>
    <w:uiPriority w:val="99"/>
    <w:unhideWhenUsed/>
    <w:rsid w:val="00DF4A6C"/>
    <w:pPr>
      <w:spacing w:before="100" w:beforeAutospacing="1" w:after="100" w:afterAutospacing="1"/>
    </w:pPr>
    <w:rPr>
      <w:rFonts w:ascii="Times New Roman" w:eastAsia="Times New Roman" w:hAnsi="Times New Roman" w:cs="Times New Roman"/>
      <w:lang w:val="en-GB" w:eastAsia="en-GB"/>
    </w:rPr>
  </w:style>
  <w:style w:type="character" w:styleId="FollowedHyperlink">
    <w:name w:val="FollowedHyperlink"/>
    <w:basedOn w:val="DefaultParagraphFont"/>
    <w:uiPriority w:val="99"/>
    <w:semiHidden/>
    <w:unhideWhenUsed/>
    <w:rsid w:val="004725E2"/>
    <w:rPr>
      <w:color w:val="954F72" w:themeColor="followedHyperlink"/>
      <w:u w:val="single"/>
    </w:rPr>
  </w:style>
  <w:style w:type="paragraph" w:styleId="Revision">
    <w:name w:val="Revision"/>
    <w:hidden/>
    <w:uiPriority w:val="99"/>
    <w:semiHidden/>
    <w:rsid w:val="00DF14ED"/>
    <w:pPr>
      <w:spacing w:after="0" w:line="240" w:lineRule="auto"/>
    </w:pPr>
    <w:rPr>
      <w:rFonts w:eastAsiaTheme="minorEastAsia"/>
      <w:sz w:val="24"/>
      <w:szCs w:val="24"/>
      <w:lang w:val="en-US"/>
    </w:rPr>
  </w:style>
  <w:style w:type="paragraph" w:styleId="ListParagraph">
    <w:name w:val="List Paragraph"/>
    <w:basedOn w:val="Normal"/>
    <w:uiPriority w:val="34"/>
    <w:qFormat/>
    <w:rsid w:val="00032491"/>
    <w:pPr>
      <w:spacing w:after="160" w:line="259" w:lineRule="auto"/>
      <w:ind w:left="720"/>
      <w:contextualSpacing/>
    </w:pPr>
    <w:rPr>
      <w:rFonts w:eastAsiaTheme="minorHAnsi"/>
      <w:sz w:val="22"/>
      <w:szCs w:val="22"/>
      <w:lang w:val="en-GB"/>
    </w:rPr>
  </w:style>
  <w:style w:type="paragraph" w:customStyle="1" w:styleId="xxmsonormal">
    <w:name w:val="xxmsonormal"/>
    <w:basedOn w:val="Normal"/>
    <w:rsid w:val="00032491"/>
    <w:rPr>
      <w:rFonts w:ascii="Calibri" w:eastAsiaTheme="minorHAnsi" w:hAnsi="Calibri" w:cs="Times New Roman"/>
      <w:sz w:val="22"/>
      <w:szCs w:val="22"/>
      <w:lang w:val="en-GB" w:eastAsia="en-GB"/>
    </w:rPr>
  </w:style>
  <w:style w:type="character" w:customStyle="1" w:styleId="Heading2Char">
    <w:name w:val="Heading 2 Char"/>
    <w:basedOn w:val="DefaultParagraphFont"/>
    <w:link w:val="Heading2"/>
    <w:uiPriority w:val="9"/>
    <w:rsid w:val="00004AD2"/>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004AD2"/>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unhideWhenUsed/>
    <w:qFormat/>
    <w:rsid w:val="0054684A"/>
    <w:pPr>
      <w:spacing w:line="259" w:lineRule="auto"/>
      <w:outlineLvl w:val="9"/>
    </w:pPr>
  </w:style>
  <w:style w:type="paragraph" w:styleId="TOC1">
    <w:name w:val="toc 1"/>
    <w:basedOn w:val="Normal"/>
    <w:next w:val="Normal"/>
    <w:autoRedefine/>
    <w:uiPriority w:val="39"/>
    <w:unhideWhenUsed/>
    <w:rsid w:val="0054684A"/>
    <w:pPr>
      <w:spacing w:after="100"/>
    </w:pPr>
  </w:style>
  <w:style w:type="table" w:styleId="TableGrid">
    <w:name w:val="Table Grid"/>
    <w:basedOn w:val="TableNormal"/>
    <w:uiPriority w:val="39"/>
    <w:rsid w:val="00CC4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BB3205"/>
    <w:pPr>
      <w:spacing w:after="100"/>
      <w:ind w:left="240"/>
    </w:pPr>
  </w:style>
  <w:style w:type="character" w:styleId="EndnoteReference">
    <w:name w:val="endnote reference"/>
    <w:basedOn w:val="DefaultParagraphFont"/>
    <w:uiPriority w:val="99"/>
    <w:semiHidden/>
    <w:unhideWhenUsed/>
    <w:rsid w:val="001E7B6B"/>
    <w:rPr>
      <w:vertAlign w:val="superscript"/>
    </w:rPr>
  </w:style>
  <w:style w:type="paragraph" w:styleId="FootnoteText">
    <w:name w:val="footnote text"/>
    <w:basedOn w:val="Normal"/>
    <w:link w:val="FootnoteTextChar"/>
    <w:uiPriority w:val="99"/>
    <w:semiHidden/>
    <w:unhideWhenUsed/>
    <w:rsid w:val="001E7B6B"/>
    <w:rPr>
      <w:rFonts w:eastAsiaTheme="minorHAnsi"/>
      <w:sz w:val="20"/>
      <w:szCs w:val="20"/>
      <w:lang w:val="en-GB"/>
    </w:rPr>
  </w:style>
  <w:style w:type="character" w:customStyle="1" w:styleId="FootnoteTextChar">
    <w:name w:val="Footnote Text Char"/>
    <w:basedOn w:val="DefaultParagraphFont"/>
    <w:link w:val="FootnoteText"/>
    <w:uiPriority w:val="99"/>
    <w:semiHidden/>
    <w:rsid w:val="001E7B6B"/>
    <w:rPr>
      <w:sz w:val="20"/>
      <w:szCs w:val="20"/>
    </w:rPr>
  </w:style>
  <w:style w:type="character" w:styleId="FootnoteReference">
    <w:name w:val="footnote reference"/>
    <w:basedOn w:val="DefaultParagraphFont"/>
    <w:uiPriority w:val="99"/>
    <w:semiHidden/>
    <w:unhideWhenUsed/>
    <w:rsid w:val="001E7B6B"/>
    <w:rPr>
      <w:vertAlign w:val="superscript"/>
    </w:rPr>
  </w:style>
  <w:style w:type="character" w:customStyle="1" w:styleId="Heading3Char">
    <w:name w:val="Heading 3 Char"/>
    <w:basedOn w:val="DefaultParagraphFont"/>
    <w:link w:val="Heading3"/>
    <w:uiPriority w:val="9"/>
    <w:rsid w:val="00DE5B8E"/>
    <w:rPr>
      <w:rFonts w:asciiTheme="majorHAnsi" w:eastAsiaTheme="majorEastAsia" w:hAnsiTheme="majorHAnsi" w:cstheme="majorBidi"/>
      <w:color w:val="1F3763" w:themeColor="accent1" w:themeShade="7F"/>
      <w:sz w:val="24"/>
      <w:szCs w:val="24"/>
      <w:lang w:val="en-US"/>
    </w:rPr>
  </w:style>
  <w:style w:type="paragraph" w:styleId="TOC3">
    <w:name w:val="toc 3"/>
    <w:basedOn w:val="Normal"/>
    <w:next w:val="Normal"/>
    <w:autoRedefine/>
    <w:uiPriority w:val="39"/>
    <w:unhideWhenUsed/>
    <w:rsid w:val="006A49A7"/>
    <w:pPr>
      <w:spacing w:after="100"/>
      <w:ind w:left="480"/>
    </w:pPr>
  </w:style>
  <w:style w:type="character" w:styleId="CommentReference">
    <w:name w:val="annotation reference"/>
    <w:basedOn w:val="DefaultParagraphFont"/>
    <w:uiPriority w:val="99"/>
    <w:semiHidden/>
    <w:unhideWhenUsed/>
    <w:rsid w:val="00E95293"/>
    <w:rPr>
      <w:sz w:val="16"/>
      <w:szCs w:val="16"/>
    </w:rPr>
  </w:style>
  <w:style w:type="paragraph" w:styleId="CommentText">
    <w:name w:val="annotation text"/>
    <w:basedOn w:val="Normal"/>
    <w:link w:val="CommentTextChar"/>
    <w:uiPriority w:val="99"/>
    <w:unhideWhenUsed/>
    <w:rsid w:val="00E95293"/>
    <w:rPr>
      <w:sz w:val="20"/>
      <w:szCs w:val="20"/>
    </w:rPr>
  </w:style>
  <w:style w:type="character" w:customStyle="1" w:styleId="CommentTextChar">
    <w:name w:val="Comment Text Char"/>
    <w:basedOn w:val="DefaultParagraphFont"/>
    <w:link w:val="CommentText"/>
    <w:uiPriority w:val="99"/>
    <w:rsid w:val="00E95293"/>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E95293"/>
    <w:rPr>
      <w:b/>
      <w:bCs/>
    </w:rPr>
  </w:style>
  <w:style w:type="character" w:customStyle="1" w:styleId="CommentSubjectChar">
    <w:name w:val="Comment Subject Char"/>
    <w:basedOn w:val="CommentTextChar"/>
    <w:link w:val="CommentSubject"/>
    <w:uiPriority w:val="99"/>
    <w:semiHidden/>
    <w:rsid w:val="00E95293"/>
    <w:rPr>
      <w:rFonts w:eastAsiaTheme="minorEastAsia"/>
      <w:b/>
      <w:bCs/>
      <w:sz w:val="20"/>
      <w:szCs w:val="20"/>
      <w:lang w:val="en-US"/>
    </w:rPr>
  </w:style>
  <w:style w:type="paragraph" w:styleId="BalloonText">
    <w:name w:val="Balloon Text"/>
    <w:basedOn w:val="Normal"/>
    <w:link w:val="BalloonTextChar"/>
    <w:uiPriority w:val="99"/>
    <w:semiHidden/>
    <w:unhideWhenUsed/>
    <w:rsid w:val="004A17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733"/>
    <w:rPr>
      <w:rFonts w:ascii="Segoe UI" w:eastAsiaTheme="minorEastAsia" w:hAnsi="Segoe UI" w:cs="Segoe UI"/>
      <w:sz w:val="18"/>
      <w:szCs w:val="18"/>
      <w:lang w:val="en-US"/>
    </w:rPr>
  </w:style>
  <w:style w:type="character" w:customStyle="1" w:styleId="cf01">
    <w:name w:val="cf01"/>
    <w:basedOn w:val="DefaultParagraphFont"/>
    <w:rsid w:val="00006374"/>
    <w:rPr>
      <w:rFonts w:ascii="Segoe UI" w:hAnsi="Segoe UI" w:cs="Segoe UI" w:hint="default"/>
      <w:sz w:val="18"/>
      <w:szCs w:val="18"/>
    </w:rPr>
  </w:style>
  <w:style w:type="paragraph" w:customStyle="1" w:styleId="pf0">
    <w:name w:val="pf0"/>
    <w:basedOn w:val="Normal"/>
    <w:rsid w:val="0095222B"/>
    <w:pPr>
      <w:spacing w:before="100" w:beforeAutospacing="1" w:after="100" w:afterAutospacing="1"/>
    </w:pPr>
    <w:rPr>
      <w:rFonts w:ascii="Times New Roman" w:eastAsia="Times New Roman" w:hAnsi="Times New Roman" w:cs="Times New Roman"/>
      <w:lang w:val="en-GB" w:eastAsia="en-GB"/>
    </w:rPr>
  </w:style>
  <w:style w:type="character" w:customStyle="1" w:styleId="cf11">
    <w:name w:val="cf11"/>
    <w:basedOn w:val="DefaultParagraphFont"/>
    <w:rsid w:val="0095222B"/>
    <w:rPr>
      <w:rFonts w:ascii="Segoe UI" w:hAnsi="Segoe UI" w:cs="Segoe UI" w:hint="default"/>
      <w:sz w:val="18"/>
      <w:szCs w:val="18"/>
    </w:rPr>
  </w:style>
  <w:style w:type="character" w:customStyle="1" w:styleId="ui-provider">
    <w:name w:val="ui-provider"/>
    <w:basedOn w:val="DefaultParagraphFont"/>
    <w:rsid w:val="00F31FF9"/>
  </w:style>
  <w:style w:type="character" w:styleId="Mention">
    <w:name w:val="Mention"/>
    <w:basedOn w:val="DefaultParagraphFont"/>
    <w:uiPriority w:val="99"/>
    <w:unhideWhenUsed/>
    <w:rPr>
      <w:color w:val="2B579A"/>
      <w:shd w:val="clear" w:color="auto" w:fill="E6E6E6"/>
    </w:rPr>
  </w:style>
  <w:style w:type="table" w:styleId="GridTable1Light-Accent1">
    <w:name w:val="Grid Table 1 Light Accent 1"/>
    <w:basedOn w:val="TableNormal"/>
    <w:uiPriority w:val="46"/>
    <w:rsid w:val="000B072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B072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B072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ListTable3-Accent5">
    <w:name w:val="List Table 3 Accent 5"/>
    <w:basedOn w:val="TableNormal"/>
    <w:uiPriority w:val="48"/>
    <w:rsid w:val="000B072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numbering" w:customStyle="1" w:styleId="CurrentList1">
    <w:name w:val="Current List1"/>
    <w:uiPriority w:val="99"/>
    <w:rsid w:val="000F7917"/>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17767">
      <w:bodyDiv w:val="1"/>
      <w:marLeft w:val="0"/>
      <w:marRight w:val="0"/>
      <w:marTop w:val="0"/>
      <w:marBottom w:val="0"/>
      <w:divBdr>
        <w:top w:val="none" w:sz="0" w:space="0" w:color="auto"/>
        <w:left w:val="none" w:sz="0" w:space="0" w:color="auto"/>
        <w:bottom w:val="none" w:sz="0" w:space="0" w:color="auto"/>
        <w:right w:val="none" w:sz="0" w:space="0" w:color="auto"/>
      </w:divBdr>
    </w:div>
    <w:div w:id="799224467">
      <w:bodyDiv w:val="1"/>
      <w:marLeft w:val="0"/>
      <w:marRight w:val="0"/>
      <w:marTop w:val="0"/>
      <w:marBottom w:val="0"/>
      <w:divBdr>
        <w:top w:val="none" w:sz="0" w:space="0" w:color="auto"/>
        <w:left w:val="none" w:sz="0" w:space="0" w:color="auto"/>
        <w:bottom w:val="none" w:sz="0" w:space="0" w:color="auto"/>
        <w:right w:val="none" w:sz="0" w:space="0" w:color="auto"/>
      </w:divBdr>
    </w:div>
    <w:div w:id="842545538">
      <w:bodyDiv w:val="1"/>
      <w:marLeft w:val="0"/>
      <w:marRight w:val="0"/>
      <w:marTop w:val="0"/>
      <w:marBottom w:val="0"/>
      <w:divBdr>
        <w:top w:val="none" w:sz="0" w:space="0" w:color="auto"/>
        <w:left w:val="none" w:sz="0" w:space="0" w:color="auto"/>
        <w:bottom w:val="none" w:sz="0" w:space="0" w:color="auto"/>
        <w:right w:val="none" w:sz="0" w:space="0" w:color="auto"/>
      </w:divBdr>
    </w:div>
    <w:div w:id="1281648166">
      <w:bodyDiv w:val="1"/>
      <w:marLeft w:val="0"/>
      <w:marRight w:val="0"/>
      <w:marTop w:val="0"/>
      <w:marBottom w:val="0"/>
      <w:divBdr>
        <w:top w:val="none" w:sz="0" w:space="0" w:color="auto"/>
        <w:left w:val="none" w:sz="0" w:space="0" w:color="auto"/>
        <w:bottom w:val="none" w:sz="0" w:space="0" w:color="auto"/>
        <w:right w:val="none" w:sz="0" w:space="0" w:color="auto"/>
      </w:divBdr>
    </w:div>
    <w:div w:id="1702433864">
      <w:bodyDiv w:val="1"/>
      <w:marLeft w:val="0"/>
      <w:marRight w:val="0"/>
      <w:marTop w:val="0"/>
      <w:marBottom w:val="0"/>
      <w:divBdr>
        <w:top w:val="none" w:sz="0" w:space="0" w:color="auto"/>
        <w:left w:val="none" w:sz="0" w:space="0" w:color="auto"/>
        <w:bottom w:val="none" w:sz="0" w:space="0" w:color="auto"/>
        <w:right w:val="none" w:sz="0" w:space="0" w:color="auto"/>
      </w:divBdr>
    </w:div>
    <w:div w:id="1740905966">
      <w:bodyDiv w:val="1"/>
      <w:marLeft w:val="0"/>
      <w:marRight w:val="0"/>
      <w:marTop w:val="0"/>
      <w:marBottom w:val="0"/>
      <w:divBdr>
        <w:top w:val="none" w:sz="0" w:space="0" w:color="auto"/>
        <w:left w:val="none" w:sz="0" w:space="0" w:color="auto"/>
        <w:bottom w:val="none" w:sz="0" w:space="0" w:color="auto"/>
        <w:right w:val="none" w:sz="0" w:space="0" w:color="auto"/>
      </w:divBdr>
    </w:div>
    <w:div w:id="1791778874">
      <w:bodyDiv w:val="1"/>
      <w:marLeft w:val="0"/>
      <w:marRight w:val="0"/>
      <w:marTop w:val="0"/>
      <w:marBottom w:val="0"/>
      <w:divBdr>
        <w:top w:val="none" w:sz="0" w:space="0" w:color="auto"/>
        <w:left w:val="none" w:sz="0" w:space="0" w:color="auto"/>
        <w:bottom w:val="none" w:sz="0" w:space="0" w:color="auto"/>
        <w:right w:val="none" w:sz="0" w:space="0" w:color="auto"/>
      </w:divBdr>
    </w:div>
    <w:div w:id="212541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www.gmc-uk.org/education/standards-guidance-and-curricula/guidance/student-professionalism-and-ftp/achieving-good-medical-practice" TargetMode="External"/><Relationship Id="rId26" Type="http://schemas.openxmlformats.org/officeDocument/2006/relationships/hyperlink" Target="https://www.oiahe.org.uk/students" TargetMode="External"/><Relationship Id="rId39" Type="http://schemas.openxmlformats.org/officeDocument/2006/relationships/hyperlink" Target="mailto:scc@sgul.ac.uk" TargetMode="External"/><Relationship Id="rId3" Type="http://schemas.openxmlformats.org/officeDocument/2006/relationships/customXml" Target="../customXml/item3.xml"/><Relationship Id="rId21" Type="http://schemas.openxmlformats.org/officeDocument/2006/relationships/hyperlink" Target="http://www.nmc.org.uk/standards/code/" TargetMode="External"/><Relationship Id="rId34" Type="http://schemas.openxmlformats.org/officeDocument/2006/relationships/hyperlink" Target="https://www.sgul.ac.uk/for-students/student-support/disability-service" TargetMode="External"/><Relationship Id="rId42" Type="http://schemas.openxmlformats.org/officeDocument/2006/relationships/hyperlink" Target="https://www.sgul.ac.uk/for-students/your-academic-life/student-conduct-and-compliance/documents/staff-documents/Investigating-Officer-Protocol.pdf" TargetMode="External"/><Relationship Id="rId47" Type="http://schemas.openxmlformats.org/officeDocument/2006/relationships/hyperlink" Target="mailto:scc@sgul.ac.uk" TargetMode="External"/><Relationship Id="rId50"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www.gmc-uk.org/-/media/documents/medical-act-1983_pdf-73285575.pdf" TargetMode="External"/><Relationship Id="rId25" Type="http://schemas.openxmlformats.org/officeDocument/2006/relationships/hyperlink" Target="https://www.fparcp.co.uk/about-fpa/news/code-of-conduct-for-physician-associates/" TargetMode="External"/><Relationship Id="rId33" Type="http://schemas.openxmlformats.org/officeDocument/2006/relationships/hyperlink" Target="https://www.sgul.ac.uk/for-students/student-support/health-and-wellbeing/occupational-health" TargetMode="External"/><Relationship Id="rId38" Type="http://schemas.openxmlformats.org/officeDocument/2006/relationships/hyperlink" Target="https://www.sgul.ac.uk/for-students/your-academic-life/student-conduct-and-compliance/documents/Process-for-Checking-Criminal-Records-and-Disclosure-and-Barring-Status-of-Applicants-and-Students.pdf" TargetMode="External"/><Relationship Id="rId46" Type="http://schemas.openxmlformats.org/officeDocument/2006/relationships/hyperlink" Target="mailto:scc@sgul.ac.uk" TargetMode="External"/><Relationship Id="rId2" Type="http://schemas.openxmlformats.org/officeDocument/2006/relationships/customXml" Target="../customXml/item2.xml"/><Relationship Id="rId16" Type="http://schemas.openxmlformats.org/officeDocument/2006/relationships/hyperlink" Target="https://www.citystgeorges.ac.uk/about/governance/policies/student-policies-and-regulations" TargetMode="External"/><Relationship Id="rId20" Type="http://schemas.openxmlformats.org/officeDocument/2006/relationships/hyperlink" Target="https://www.hcpc-uk.org/standards/standards-of-conduct-performance-and-ethics/" TargetMode="External"/><Relationship Id="rId29" Type="http://schemas.openxmlformats.org/officeDocument/2006/relationships/hyperlink" Target="https://www.sgsu.org.uk/support/" TargetMode="External"/><Relationship Id="rId41" Type="http://schemas.openxmlformats.org/officeDocument/2006/relationships/hyperlink" Target="https://www.sgul.ac.uk/about/our-professional-services/registry/documents-for-staff-only/Guidance-on-the-Implementation-of-Suspensions-and-Termination-of-Registration.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hyperlink" Target="https://www.ahcs.ac.uk/" TargetMode="External"/><Relationship Id="rId32" Type="http://schemas.openxmlformats.org/officeDocument/2006/relationships/hyperlink" Target="https://www.sgul.ac.uk/for-students/student-support/health-and-wellbeing/occupational-health" TargetMode="External"/><Relationship Id="rId37" Type="http://schemas.openxmlformats.org/officeDocument/2006/relationships/hyperlink" Target="mailto:scc@sgul.ac.uk" TargetMode="External"/><Relationship Id="rId40" Type="http://schemas.openxmlformats.org/officeDocument/2006/relationships/hyperlink" Target="https://www.sgul.ac.uk/for-students/your-academic-life/guidance-for-students-on-a-suspension" TargetMode="External"/><Relationship Id="rId45" Type="http://schemas.openxmlformats.org/officeDocument/2006/relationships/hyperlink" Target="mailto:scc@sgul.ac.uk" TargetMode="External"/><Relationship Id="rId53" Type="http://schemas.openxmlformats.org/officeDocument/2006/relationships/fontTable" Target="fontTable.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yperlink" Target="https://www.hcpc-uk.org/standards/standards-of-proficiency/physiotherapists/" TargetMode="External"/><Relationship Id="rId28" Type="http://schemas.openxmlformats.org/officeDocument/2006/relationships/hyperlink" Target="https://www.sgul.ac.uk/for-students/your-academic-life/learning-development-and-studyplus" TargetMode="External"/><Relationship Id="rId36" Type="http://schemas.openxmlformats.org/officeDocument/2006/relationships/hyperlink" Target="mailto:scc@sgul.ac.uk"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mc-uk.org/education/standards-guidance-and-curricula/guidance/student-professionalism-and-ftp" TargetMode="External"/><Relationship Id="rId31" Type="http://schemas.openxmlformats.org/officeDocument/2006/relationships/hyperlink" Target="https://www.sgul.ac.uk/for-students/student-support/health-and-wellbeing/mental-health/counselling-service" TargetMode="External"/><Relationship Id="rId44" Type="http://schemas.openxmlformats.org/officeDocument/2006/relationships/hyperlink" Target="https://www.sgul.ac.uk/for-students/your-academic-life/student-conduct-and-compliance/documents/Student-Disciplinary-Procedure.pdf"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yperlink" Target="https://www.rcot.co.uk/practice-resources/rcot-publications/downloads/rcot-standards-and-ethics" TargetMode="External"/><Relationship Id="rId27" Type="http://schemas.openxmlformats.org/officeDocument/2006/relationships/hyperlink" Target="https://www.oiahe.org.uk/providers/completion-of-procedures-letters" TargetMode="External"/><Relationship Id="rId30" Type="http://schemas.openxmlformats.org/officeDocument/2006/relationships/hyperlink" Target="https://www.sgul.ac.uk/for-students/students-union" TargetMode="External"/><Relationship Id="rId35" Type="http://schemas.openxmlformats.org/officeDocument/2006/relationships/hyperlink" Target="https://www.citystgeorges.ac.uk/about/governance/policies/privacy" TargetMode="External"/><Relationship Id="rId43" Type="http://schemas.openxmlformats.org/officeDocument/2006/relationships/hyperlink" Target="https://www.sgul.ac.uk/for-students/your-academic-life/student-conduct-and-compliance/documents/Academic-Integrity-Procedure202324.pdf" TargetMode="External"/><Relationship Id="rId48" Type="http://schemas.openxmlformats.org/officeDocument/2006/relationships/hyperlink" Target="mailto:scc@sgul.ac.uk" TargetMode="External"/><Relationship Id="rId8" Type="http://schemas.openxmlformats.org/officeDocument/2006/relationships/webSettings" Target="webSettings.xml"/><Relationship Id="rId51"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50197/Regulated_activity_in_relation_to_children.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FD1B73-5FD2-454D-A79F-49B099AB9D51}" type="doc">
      <dgm:prSet loTypeId="urn:microsoft.com/office/officeart/2005/8/layout/process4" loCatId="process" qsTypeId="urn:microsoft.com/office/officeart/2005/8/quickstyle/simple1" qsCatId="simple" csTypeId="urn:microsoft.com/office/officeart/2005/8/colors/colorful5" csCatId="colorful" phldr="1"/>
      <dgm:spPr/>
      <dgm:t>
        <a:bodyPr/>
        <a:lstStyle/>
        <a:p>
          <a:endParaRPr lang="en-GB"/>
        </a:p>
      </dgm:t>
    </dgm:pt>
    <dgm:pt modelId="{2F5927FA-80F2-40E3-B81B-6D7E25F3CE6E}">
      <dgm:prSet phldrT="[Text]"/>
      <dgm:spPr/>
      <dgm:t>
        <a:bodyPr/>
        <a:lstStyle/>
        <a:p>
          <a:r>
            <a:rPr lang="en-GB"/>
            <a:t>Concern raised</a:t>
          </a:r>
        </a:p>
      </dgm:t>
    </dgm:pt>
    <dgm:pt modelId="{5817C780-40BF-4ED3-A36F-ADE8A8E912F7}" type="parTrans" cxnId="{ED697E04-0A6E-427A-A56F-05266CC75162}">
      <dgm:prSet/>
      <dgm:spPr/>
      <dgm:t>
        <a:bodyPr/>
        <a:lstStyle/>
        <a:p>
          <a:endParaRPr lang="en-GB"/>
        </a:p>
      </dgm:t>
    </dgm:pt>
    <dgm:pt modelId="{CAFD90E0-6DDC-4B9C-A459-45807C7A6737}" type="sibTrans" cxnId="{ED697E04-0A6E-427A-A56F-05266CC75162}">
      <dgm:prSet/>
      <dgm:spPr/>
      <dgm:t>
        <a:bodyPr/>
        <a:lstStyle/>
        <a:p>
          <a:endParaRPr lang="en-GB"/>
        </a:p>
      </dgm:t>
    </dgm:pt>
    <dgm:pt modelId="{1ED921D7-1A1F-46FA-A4D1-46B9F165CA49}">
      <dgm:prSet phldrT="[Text]"/>
      <dgm:spPr/>
      <dgm:t>
        <a:bodyPr/>
        <a:lstStyle/>
        <a:p>
          <a:r>
            <a:rPr lang="en-GB"/>
            <a:t>Informal resolution at course level</a:t>
          </a:r>
        </a:p>
      </dgm:t>
    </dgm:pt>
    <dgm:pt modelId="{C8C1A960-648B-4395-BE02-121098AFF172}" type="parTrans" cxnId="{1FFC19E3-8283-4B8A-A4A4-50A7B76FEDDA}">
      <dgm:prSet/>
      <dgm:spPr/>
      <dgm:t>
        <a:bodyPr/>
        <a:lstStyle/>
        <a:p>
          <a:endParaRPr lang="en-GB"/>
        </a:p>
      </dgm:t>
    </dgm:pt>
    <dgm:pt modelId="{08959C42-64F0-4CBB-B955-86F48A1FC3A5}" type="sibTrans" cxnId="{1FFC19E3-8283-4B8A-A4A4-50A7B76FEDDA}">
      <dgm:prSet/>
      <dgm:spPr/>
      <dgm:t>
        <a:bodyPr/>
        <a:lstStyle/>
        <a:p>
          <a:endParaRPr lang="en-GB"/>
        </a:p>
      </dgm:t>
    </dgm:pt>
    <dgm:pt modelId="{B7A855CE-B363-4C4A-B809-ABA6A61D0A1C}">
      <dgm:prSet phldrT="[Text]"/>
      <dgm:spPr/>
      <dgm:t>
        <a:bodyPr/>
        <a:lstStyle/>
        <a:p>
          <a:r>
            <a:rPr lang="en-GB"/>
            <a:t>FtP Panel</a:t>
          </a:r>
        </a:p>
      </dgm:t>
    </dgm:pt>
    <dgm:pt modelId="{A39CCB9C-DF3D-4CDB-9920-E051909077BD}" type="parTrans" cxnId="{2E266487-E273-4ADA-93AB-36B316081972}">
      <dgm:prSet/>
      <dgm:spPr/>
      <dgm:t>
        <a:bodyPr/>
        <a:lstStyle/>
        <a:p>
          <a:endParaRPr lang="en-GB"/>
        </a:p>
      </dgm:t>
    </dgm:pt>
    <dgm:pt modelId="{8FEDCD66-349F-414B-8E0A-18325283F2E6}" type="sibTrans" cxnId="{2E266487-E273-4ADA-93AB-36B316081972}">
      <dgm:prSet/>
      <dgm:spPr/>
      <dgm:t>
        <a:bodyPr/>
        <a:lstStyle/>
        <a:p>
          <a:endParaRPr lang="en-GB"/>
        </a:p>
      </dgm:t>
    </dgm:pt>
    <dgm:pt modelId="{49F59B87-34BF-4CD1-A7DA-C05FC285DE6A}">
      <dgm:prSet phldrT="[Text]"/>
      <dgm:spPr/>
      <dgm:t>
        <a:bodyPr/>
        <a:lstStyle/>
        <a:p>
          <a:r>
            <a:rPr lang="en-GB"/>
            <a:t>FtP Appeal Panel</a:t>
          </a:r>
        </a:p>
      </dgm:t>
    </dgm:pt>
    <dgm:pt modelId="{D1924054-1B50-4796-8F3B-8B87A929C3D1}" type="parTrans" cxnId="{278F1878-FB49-4D1A-A463-7AC3C20D9F34}">
      <dgm:prSet/>
      <dgm:spPr/>
      <dgm:t>
        <a:bodyPr/>
        <a:lstStyle/>
        <a:p>
          <a:endParaRPr lang="en-GB"/>
        </a:p>
      </dgm:t>
    </dgm:pt>
    <dgm:pt modelId="{C2F12154-E0E2-4583-A1E4-615358926BEC}" type="sibTrans" cxnId="{278F1878-FB49-4D1A-A463-7AC3C20D9F34}">
      <dgm:prSet/>
      <dgm:spPr/>
      <dgm:t>
        <a:bodyPr/>
        <a:lstStyle/>
        <a:p>
          <a:endParaRPr lang="en-GB"/>
        </a:p>
      </dgm:t>
    </dgm:pt>
    <dgm:pt modelId="{4948704E-939D-4ED2-9504-DA8221070D4E}">
      <dgm:prSet phldrT="[Text]"/>
      <dgm:spPr/>
      <dgm:t>
        <a:bodyPr/>
        <a:lstStyle/>
        <a:p>
          <a:r>
            <a:rPr lang="en-GB"/>
            <a:t>Completion of Procedures</a:t>
          </a:r>
        </a:p>
      </dgm:t>
    </dgm:pt>
    <dgm:pt modelId="{0EE55F13-C17B-4010-927F-86A10AC05F04}" type="parTrans" cxnId="{4753EB64-89A4-4C01-A4B0-B14CBA42A871}">
      <dgm:prSet/>
      <dgm:spPr/>
      <dgm:t>
        <a:bodyPr/>
        <a:lstStyle/>
        <a:p>
          <a:endParaRPr lang="en-GB"/>
        </a:p>
      </dgm:t>
    </dgm:pt>
    <dgm:pt modelId="{8A8479F1-D199-44BE-A3A4-D32A153B5DA7}" type="sibTrans" cxnId="{4753EB64-89A4-4C01-A4B0-B14CBA42A871}">
      <dgm:prSet/>
      <dgm:spPr/>
      <dgm:t>
        <a:bodyPr/>
        <a:lstStyle/>
        <a:p>
          <a:endParaRPr lang="en-GB"/>
        </a:p>
      </dgm:t>
    </dgm:pt>
    <dgm:pt modelId="{ED503D2B-54C5-4FB6-935A-22A931F223BB}">
      <dgm:prSet phldrT="[Text]"/>
      <dgm:spPr/>
      <dgm:t>
        <a:bodyPr/>
        <a:lstStyle/>
        <a:p>
          <a:r>
            <a:rPr lang="en-GB"/>
            <a:t>SPMC</a:t>
          </a:r>
        </a:p>
      </dgm:t>
    </dgm:pt>
    <dgm:pt modelId="{86B9BCBB-5F06-4E83-A1CC-5FF41D4AFC81}" type="parTrans" cxnId="{E569F675-2694-44DF-979F-CAB8966ABE9B}">
      <dgm:prSet/>
      <dgm:spPr/>
      <dgm:t>
        <a:bodyPr/>
        <a:lstStyle/>
        <a:p>
          <a:endParaRPr lang="en-GB"/>
        </a:p>
      </dgm:t>
    </dgm:pt>
    <dgm:pt modelId="{944DA7E0-435B-4C5E-B3C1-F502863B4E81}" type="sibTrans" cxnId="{E569F675-2694-44DF-979F-CAB8966ABE9B}">
      <dgm:prSet/>
      <dgm:spPr/>
      <dgm:t>
        <a:bodyPr/>
        <a:lstStyle/>
        <a:p>
          <a:endParaRPr lang="en-GB"/>
        </a:p>
      </dgm:t>
    </dgm:pt>
    <dgm:pt modelId="{7C158044-6BBC-470E-902B-F1DC680F075E}">
      <dgm:prSet phldrT="[Text]"/>
      <dgm:spPr/>
      <dgm:t>
        <a:bodyPr/>
        <a:lstStyle/>
        <a:p>
          <a:r>
            <a:rPr lang="en-GB"/>
            <a:t>FtP Investigation</a:t>
          </a:r>
        </a:p>
      </dgm:t>
    </dgm:pt>
    <dgm:pt modelId="{70BA1305-2812-4F83-893F-36008B94F475}" type="parTrans" cxnId="{33DCFAD7-5C80-43BE-ACDD-AFB1D1598F00}">
      <dgm:prSet/>
      <dgm:spPr/>
      <dgm:t>
        <a:bodyPr/>
        <a:lstStyle/>
        <a:p>
          <a:endParaRPr lang="en-GB"/>
        </a:p>
      </dgm:t>
    </dgm:pt>
    <dgm:pt modelId="{39852C1D-7EA5-4425-9B4B-95CD293D743D}" type="sibTrans" cxnId="{33DCFAD7-5C80-43BE-ACDD-AFB1D1598F00}">
      <dgm:prSet/>
      <dgm:spPr/>
      <dgm:t>
        <a:bodyPr/>
        <a:lstStyle/>
        <a:p>
          <a:endParaRPr lang="en-GB"/>
        </a:p>
      </dgm:t>
    </dgm:pt>
    <dgm:pt modelId="{471E9CE1-43D4-4579-AF67-F776AA29BA4E}" type="pres">
      <dgm:prSet presAssocID="{A0FD1B73-5FD2-454D-A79F-49B099AB9D51}" presName="Name0" presStyleCnt="0">
        <dgm:presLayoutVars>
          <dgm:dir/>
          <dgm:animLvl val="lvl"/>
          <dgm:resizeHandles val="exact"/>
        </dgm:presLayoutVars>
      </dgm:prSet>
      <dgm:spPr/>
    </dgm:pt>
    <dgm:pt modelId="{8E37C7F8-5B14-4EC3-AF67-BF983EAB7659}" type="pres">
      <dgm:prSet presAssocID="{4948704E-939D-4ED2-9504-DA8221070D4E}" presName="boxAndChildren" presStyleCnt="0"/>
      <dgm:spPr/>
    </dgm:pt>
    <dgm:pt modelId="{BD9F415A-C896-46FD-A9AB-5A9BC4201D17}" type="pres">
      <dgm:prSet presAssocID="{4948704E-939D-4ED2-9504-DA8221070D4E}" presName="parentTextBox" presStyleLbl="node1" presStyleIdx="0" presStyleCnt="7"/>
      <dgm:spPr/>
    </dgm:pt>
    <dgm:pt modelId="{62D438B2-AE7C-4363-A61B-E74D90AD6B28}" type="pres">
      <dgm:prSet presAssocID="{C2F12154-E0E2-4583-A1E4-615358926BEC}" presName="sp" presStyleCnt="0"/>
      <dgm:spPr/>
    </dgm:pt>
    <dgm:pt modelId="{A061F379-7637-4745-863E-C0F0011899B0}" type="pres">
      <dgm:prSet presAssocID="{49F59B87-34BF-4CD1-A7DA-C05FC285DE6A}" presName="arrowAndChildren" presStyleCnt="0"/>
      <dgm:spPr/>
    </dgm:pt>
    <dgm:pt modelId="{EB414274-8F70-4D65-81F8-6A2EE455E467}" type="pres">
      <dgm:prSet presAssocID="{49F59B87-34BF-4CD1-A7DA-C05FC285DE6A}" presName="parentTextArrow" presStyleLbl="node1" presStyleIdx="1" presStyleCnt="7"/>
      <dgm:spPr/>
    </dgm:pt>
    <dgm:pt modelId="{1C2B8B61-A017-4530-8453-AC9B5295CD3C}" type="pres">
      <dgm:prSet presAssocID="{8FEDCD66-349F-414B-8E0A-18325283F2E6}" presName="sp" presStyleCnt="0"/>
      <dgm:spPr/>
    </dgm:pt>
    <dgm:pt modelId="{98E54FE7-5209-4D6B-A27E-72789E1BA6FE}" type="pres">
      <dgm:prSet presAssocID="{B7A855CE-B363-4C4A-B809-ABA6A61D0A1C}" presName="arrowAndChildren" presStyleCnt="0"/>
      <dgm:spPr/>
    </dgm:pt>
    <dgm:pt modelId="{EDF5505F-5024-42BC-87A3-A9ABA05F73E4}" type="pres">
      <dgm:prSet presAssocID="{B7A855CE-B363-4C4A-B809-ABA6A61D0A1C}" presName="parentTextArrow" presStyleLbl="node1" presStyleIdx="2" presStyleCnt="7"/>
      <dgm:spPr/>
    </dgm:pt>
    <dgm:pt modelId="{42CA8709-6101-45DD-BA95-709DEDFE3192}" type="pres">
      <dgm:prSet presAssocID="{39852C1D-7EA5-4425-9B4B-95CD293D743D}" presName="sp" presStyleCnt="0"/>
      <dgm:spPr/>
    </dgm:pt>
    <dgm:pt modelId="{CFB59C03-88DA-418B-B6C2-65EAA93F468D}" type="pres">
      <dgm:prSet presAssocID="{7C158044-6BBC-470E-902B-F1DC680F075E}" presName="arrowAndChildren" presStyleCnt="0"/>
      <dgm:spPr/>
    </dgm:pt>
    <dgm:pt modelId="{BB00B080-3245-4A78-8C7B-373E5F658805}" type="pres">
      <dgm:prSet presAssocID="{7C158044-6BBC-470E-902B-F1DC680F075E}" presName="parentTextArrow" presStyleLbl="node1" presStyleIdx="3" presStyleCnt="7"/>
      <dgm:spPr/>
    </dgm:pt>
    <dgm:pt modelId="{B32A4F72-271E-4ACA-9557-715574DAA57D}" type="pres">
      <dgm:prSet presAssocID="{944DA7E0-435B-4C5E-B3C1-F502863B4E81}" presName="sp" presStyleCnt="0"/>
      <dgm:spPr/>
    </dgm:pt>
    <dgm:pt modelId="{AE26E785-44C3-44CE-9A8A-1DF237408E25}" type="pres">
      <dgm:prSet presAssocID="{ED503D2B-54C5-4FB6-935A-22A931F223BB}" presName="arrowAndChildren" presStyleCnt="0"/>
      <dgm:spPr/>
    </dgm:pt>
    <dgm:pt modelId="{B5BF8C2D-3B9E-4626-B840-CB926D8B89F2}" type="pres">
      <dgm:prSet presAssocID="{ED503D2B-54C5-4FB6-935A-22A931F223BB}" presName="parentTextArrow" presStyleLbl="node1" presStyleIdx="4" presStyleCnt="7"/>
      <dgm:spPr/>
    </dgm:pt>
    <dgm:pt modelId="{7BDE1A3A-58DD-4AF2-8E1D-C18EF38C184F}" type="pres">
      <dgm:prSet presAssocID="{08959C42-64F0-4CBB-B955-86F48A1FC3A5}" presName="sp" presStyleCnt="0"/>
      <dgm:spPr/>
    </dgm:pt>
    <dgm:pt modelId="{AFC089EB-746E-49F0-838A-CB894B4CB9C4}" type="pres">
      <dgm:prSet presAssocID="{1ED921D7-1A1F-46FA-A4D1-46B9F165CA49}" presName="arrowAndChildren" presStyleCnt="0"/>
      <dgm:spPr/>
    </dgm:pt>
    <dgm:pt modelId="{B5B8F910-4E97-437C-BFFA-4911CA57CE32}" type="pres">
      <dgm:prSet presAssocID="{1ED921D7-1A1F-46FA-A4D1-46B9F165CA49}" presName="parentTextArrow" presStyleLbl="node1" presStyleIdx="5" presStyleCnt="7"/>
      <dgm:spPr/>
    </dgm:pt>
    <dgm:pt modelId="{B4326FC9-4BF0-413F-8023-8E6B5162C27E}" type="pres">
      <dgm:prSet presAssocID="{CAFD90E0-6DDC-4B9C-A459-45807C7A6737}" presName="sp" presStyleCnt="0"/>
      <dgm:spPr/>
    </dgm:pt>
    <dgm:pt modelId="{07AE5F4A-01C3-478A-A2E7-D9C8DC73AC01}" type="pres">
      <dgm:prSet presAssocID="{2F5927FA-80F2-40E3-B81B-6D7E25F3CE6E}" presName="arrowAndChildren" presStyleCnt="0"/>
      <dgm:spPr/>
    </dgm:pt>
    <dgm:pt modelId="{5A5D3171-EBF7-4B5B-B682-2E41DCA5388F}" type="pres">
      <dgm:prSet presAssocID="{2F5927FA-80F2-40E3-B81B-6D7E25F3CE6E}" presName="parentTextArrow" presStyleLbl="node1" presStyleIdx="6" presStyleCnt="7"/>
      <dgm:spPr/>
    </dgm:pt>
  </dgm:ptLst>
  <dgm:cxnLst>
    <dgm:cxn modelId="{ED697E04-0A6E-427A-A56F-05266CC75162}" srcId="{A0FD1B73-5FD2-454D-A79F-49B099AB9D51}" destId="{2F5927FA-80F2-40E3-B81B-6D7E25F3CE6E}" srcOrd="0" destOrd="0" parTransId="{5817C780-40BF-4ED3-A36F-ADE8A8E912F7}" sibTransId="{CAFD90E0-6DDC-4B9C-A459-45807C7A6737}"/>
    <dgm:cxn modelId="{F13B1B2A-D56B-4FEE-B744-0CE0C3C093ED}" type="presOf" srcId="{ED503D2B-54C5-4FB6-935A-22A931F223BB}" destId="{B5BF8C2D-3B9E-4626-B840-CB926D8B89F2}" srcOrd="0" destOrd="0" presId="urn:microsoft.com/office/officeart/2005/8/layout/process4"/>
    <dgm:cxn modelId="{2EACDF2A-1DFA-4525-9142-31229F434FAA}" type="presOf" srcId="{7C158044-6BBC-470E-902B-F1DC680F075E}" destId="{BB00B080-3245-4A78-8C7B-373E5F658805}" srcOrd="0" destOrd="0" presId="urn:microsoft.com/office/officeart/2005/8/layout/process4"/>
    <dgm:cxn modelId="{3782A434-B561-40E3-B4C4-107D24990A67}" type="presOf" srcId="{B7A855CE-B363-4C4A-B809-ABA6A61D0A1C}" destId="{EDF5505F-5024-42BC-87A3-A9ABA05F73E4}" srcOrd="0" destOrd="0" presId="urn:microsoft.com/office/officeart/2005/8/layout/process4"/>
    <dgm:cxn modelId="{51F96735-43C8-4CB1-96B2-7B728172598B}" type="presOf" srcId="{1ED921D7-1A1F-46FA-A4D1-46B9F165CA49}" destId="{B5B8F910-4E97-437C-BFFA-4911CA57CE32}" srcOrd="0" destOrd="0" presId="urn:microsoft.com/office/officeart/2005/8/layout/process4"/>
    <dgm:cxn modelId="{1A84D640-F379-4A22-99DB-E7B9BF449B03}" type="presOf" srcId="{49F59B87-34BF-4CD1-A7DA-C05FC285DE6A}" destId="{EB414274-8F70-4D65-81F8-6A2EE455E467}" srcOrd="0" destOrd="0" presId="urn:microsoft.com/office/officeart/2005/8/layout/process4"/>
    <dgm:cxn modelId="{84A52E64-62F8-4BBF-909F-6F90EEF60D66}" type="presOf" srcId="{A0FD1B73-5FD2-454D-A79F-49B099AB9D51}" destId="{471E9CE1-43D4-4579-AF67-F776AA29BA4E}" srcOrd="0" destOrd="0" presId="urn:microsoft.com/office/officeart/2005/8/layout/process4"/>
    <dgm:cxn modelId="{4753EB64-89A4-4C01-A4B0-B14CBA42A871}" srcId="{A0FD1B73-5FD2-454D-A79F-49B099AB9D51}" destId="{4948704E-939D-4ED2-9504-DA8221070D4E}" srcOrd="6" destOrd="0" parTransId="{0EE55F13-C17B-4010-927F-86A10AC05F04}" sibTransId="{8A8479F1-D199-44BE-A3A4-D32A153B5DA7}"/>
    <dgm:cxn modelId="{E569F675-2694-44DF-979F-CAB8966ABE9B}" srcId="{A0FD1B73-5FD2-454D-A79F-49B099AB9D51}" destId="{ED503D2B-54C5-4FB6-935A-22A931F223BB}" srcOrd="2" destOrd="0" parTransId="{86B9BCBB-5F06-4E83-A1CC-5FF41D4AFC81}" sibTransId="{944DA7E0-435B-4C5E-B3C1-F502863B4E81}"/>
    <dgm:cxn modelId="{278F1878-FB49-4D1A-A463-7AC3C20D9F34}" srcId="{A0FD1B73-5FD2-454D-A79F-49B099AB9D51}" destId="{49F59B87-34BF-4CD1-A7DA-C05FC285DE6A}" srcOrd="5" destOrd="0" parTransId="{D1924054-1B50-4796-8F3B-8B87A929C3D1}" sibTransId="{C2F12154-E0E2-4583-A1E4-615358926BEC}"/>
    <dgm:cxn modelId="{2E266487-E273-4ADA-93AB-36B316081972}" srcId="{A0FD1B73-5FD2-454D-A79F-49B099AB9D51}" destId="{B7A855CE-B363-4C4A-B809-ABA6A61D0A1C}" srcOrd="4" destOrd="0" parTransId="{A39CCB9C-DF3D-4CDB-9920-E051909077BD}" sibTransId="{8FEDCD66-349F-414B-8E0A-18325283F2E6}"/>
    <dgm:cxn modelId="{F57AE89E-CABF-4ADB-A68B-201CFC8CD0D7}" type="presOf" srcId="{4948704E-939D-4ED2-9504-DA8221070D4E}" destId="{BD9F415A-C896-46FD-A9AB-5A9BC4201D17}" srcOrd="0" destOrd="0" presId="urn:microsoft.com/office/officeart/2005/8/layout/process4"/>
    <dgm:cxn modelId="{33DCFAD7-5C80-43BE-ACDD-AFB1D1598F00}" srcId="{A0FD1B73-5FD2-454D-A79F-49B099AB9D51}" destId="{7C158044-6BBC-470E-902B-F1DC680F075E}" srcOrd="3" destOrd="0" parTransId="{70BA1305-2812-4F83-893F-36008B94F475}" sibTransId="{39852C1D-7EA5-4425-9B4B-95CD293D743D}"/>
    <dgm:cxn modelId="{1FFC19E3-8283-4B8A-A4A4-50A7B76FEDDA}" srcId="{A0FD1B73-5FD2-454D-A79F-49B099AB9D51}" destId="{1ED921D7-1A1F-46FA-A4D1-46B9F165CA49}" srcOrd="1" destOrd="0" parTransId="{C8C1A960-648B-4395-BE02-121098AFF172}" sibTransId="{08959C42-64F0-4CBB-B955-86F48A1FC3A5}"/>
    <dgm:cxn modelId="{C65EE5F7-5F57-472C-81E6-B23080DD5266}" type="presOf" srcId="{2F5927FA-80F2-40E3-B81B-6D7E25F3CE6E}" destId="{5A5D3171-EBF7-4B5B-B682-2E41DCA5388F}" srcOrd="0" destOrd="0" presId="urn:microsoft.com/office/officeart/2005/8/layout/process4"/>
    <dgm:cxn modelId="{E00F6C21-21A0-44FF-80F2-BAA97412C924}" type="presParOf" srcId="{471E9CE1-43D4-4579-AF67-F776AA29BA4E}" destId="{8E37C7F8-5B14-4EC3-AF67-BF983EAB7659}" srcOrd="0" destOrd="0" presId="urn:microsoft.com/office/officeart/2005/8/layout/process4"/>
    <dgm:cxn modelId="{0637E077-BEC4-4D9B-BB07-5DFEC8C039CE}" type="presParOf" srcId="{8E37C7F8-5B14-4EC3-AF67-BF983EAB7659}" destId="{BD9F415A-C896-46FD-A9AB-5A9BC4201D17}" srcOrd="0" destOrd="0" presId="urn:microsoft.com/office/officeart/2005/8/layout/process4"/>
    <dgm:cxn modelId="{90156729-4B58-44DD-8D42-872A7FAC2467}" type="presParOf" srcId="{471E9CE1-43D4-4579-AF67-F776AA29BA4E}" destId="{62D438B2-AE7C-4363-A61B-E74D90AD6B28}" srcOrd="1" destOrd="0" presId="urn:microsoft.com/office/officeart/2005/8/layout/process4"/>
    <dgm:cxn modelId="{D327B08D-0623-4217-9E19-DBBDF036A80A}" type="presParOf" srcId="{471E9CE1-43D4-4579-AF67-F776AA29BA4E}" destId="{A061F379-7637-4745-863E-C0F0011899B0}" srcOrd="2" destOrd="0" presId="urn:microsoft.com/office/officeart/2005/8/layout/process4"/>
    <dgm:cxn modelId="{CD03C811-8C25-4067-B7C1-3C0FC170A878}" type="presParOf" srcId="{A061F379-7637-4745-863E-C0F0011899B0}" destId="{EB414274-8F70-4D65-81F8-6A2EE455E467}" srcOrd="0" destOrd="0" presId="urn:microsoft.com/office/officeart/2005/8/layout/process4"/>
    <dgm:cxn modelId="{2C045FAD-5C3B-41A8-A8E0-616C9B6A4DD3}" type="presParOf" srcId="{471E9CE1-43D4-4579-AF67-F776AA29BA4E}" destId="{1C2B8B61-A017-4530-8453-AC9B5295CD3C}" srcOrd="3" destOrd="0" presId="urn:microsoft.com/office/officeart/2005/8/layout/process4"/>
    <dgm:cxn modelId="{810A7A91-8422-413E-9217-E36AA7A4B34D}" type="presParOf" srcId="{471E9CE1-43D4-4579-AF67-F776AA29BA4E}" destId="{98E54FE7-5209-4D6B-A27E-72789E1BA6FE}" srcOrd="4" destOrd="0" presId="urn:microsoft.com/office/officeart/2005/8/layout/process4"/>
    <dgm:cxn modelId="{9381C107-80ED-4F7E-9E36-1A68A2BB8FA9}" type="presParOf" srcId="{98E54FE7-5209-4D6B-A27E-72789E1BA6FE}" destId="{EDF5505F-5024-42BC-87A3-A9ABA05F73E4}" srcOrd="0" destOrd="0" presId="urn:microsoft.com/office/officeart/2005/8/layout/process4"/>
    <dgm:cxn modelId="{1A535D52-BE6C-44B5-A5BA-8F47791E0251}" type="presParOf" srcId="{471E9CE1-43D4-4579-AF67-F776AA29BA4E}" destId="{42CA8709-6101-45DD-BA95-709DEDFE3192}" srcOrd="5" destOrd="0" presId="urn:microsoft.com/office/officeart/2005/8/layout/process4"/>
    <dgm:cxn modelId="{5AB20C3A-BBB9-4C99-B231-8B021DF638CD}" type="presParOf" srcId="{471E9CE1-43D4-4579-AF67-F776AA29BA4E}" destId="{CFB59C03-88DA-418B-B6C2-65EAA93F468D}" srcOrd="6" destOrd="0" presId="urn:microsoft.com/office/officeart/2005/8/layout/process4"/>
    <dgm:cxn modelId="{F3AB571B-537A-4077-8BB3-7D93A36C6534}" type="presParOf" srcId="{CFB59C03-88DA-418B-B6C2-65EAA93F468D}" destId="{BB00B080-3245-4A78-8C7B-373E5F658805}" srcOrd="0" destOrd="0" presId="urn:microsoft.com/office/officeart/2005/8/layout/process4"/>
    <dgm:cxn modelId="{CA8DA90E-0A6D-4581-B3C4-750D23AC9A20}" type="presParOf" srcId="{471E9CE1-43D4-4579-AF67-F776AA29BA4E}" destId="{B32A4F72-271E-4ACA-9557-715574DAA57D}" srcOrd="7" destOrd="0" presId="urn:microsoft.com/office/officeart/2005/8/layout/process4"/>
    <dgm:cxn modelId="{1CD50F8F-3F34-42CF-91A9-648AC46FDFAF}" type="presParOf" srcId="{471E9CE1-43D4-4579-AF67-F776AA29BA4E}" destId="{AE26E785-44C3-44CE-9A8A-1DF237408E25}" srcOrd="8" destOrd="0" presId="urn:microsoft.com/office/officeart/2005/8/layout/process4"/>
    <dgm:cxn modelId="{7813BDBC-E063-4B03-BF3C-8237C48524F0}" type="presParOf" srcId="{AE26E785-44C3-44CE-9A8A-1DF237408E25}" destId="{B5BF8C2D-3B9E-4626-B840-CB926D8B89F2}" srcOrd="0" destOrd="0" presId="urn:microsoft.com/office/officeart/2005/8/layout/process4"/>
    <dgm:cxn modelId="{92B233F6-92B5-453F-BF63-1163F18576EA}" type="presParOf" srcId="{471E9CE1-43D4-4579-AF67-F776AA29BA4E}" destId="{7BDE1A3A-58DD-4AF2-8E1D-C18EF38C184F}" srcOrd="9" destOrd="0" presId="urn:microsoft.com/office/officeart/2005/8/layout/process4"/>
    <dgm:cxn modelId="{FEBE2B56-5BD7-4B19-8239-F82005F86108}" type="presParOf" srcId="{471E9CE1-43D4-4579-AF67-F776AA29BA4E}" destId="{AFC089EB-746E-49F0-838A-CB894B4CB9C4}" srcOrd="10" destOrd="0" presId="urn:microsoft.com/office/officeart/2005/8/layout/process4"/>
    <dgm:cxn modelId="{03540D89-9F29-4B34-8B98-1A74850488A3}" type="presParOf" srcId="{AFC089EB-746E-49F0-838A-CB894B4CB9C4}" destId="{B5B8F910-4E97-437C-BFFA-4911CA57CE32}" srcOrd="0" destOrd="0" presId="urn:microsoft.com/office/officeart/2005/8/layout/process4"/>
    <dgm:cxn modelId="{A10BD6B1-B5AC-4E55-A102-50A44F1E5972}" type="presParOf" srcId="{471E9CE1-43D4-4579-AF67-F776AA29BA4E}" destId="{B4326FC9-4BF0-413F-8023-8E6B5162C27E}" srcOrd="11" destOrd="0" presId="urn:microsoft.com/office/officeart/2005/8/layout/process4"/>
    <dgm:cxn modelId="{4304CC05-1E4A-4E58-89A7-0BB6C5CA44B6}" type="presParOf" srcId="{471E9CE1-43D4-4579-AF67-F776AA29BA4E}" destId="{07AE5F4A-01C3-478A-A2E7-D9C8DC73AC01}" srcOrd="12" destOrd="0" presId="urn:microsoft.com/office/officeart/2005/8/layout/process4"/>
    <dgm:cxn modelId="{A80D53C9-9166-4681-8152-464D3759ADD8}" type="presParOf" srcId="{07AE5F4A-01C3-478A-A2E7-D9C8DC73AC01}" destId="{5A5D3171-EBF7-4B5B-B682-2E41DCA5388F}" srcOrd="0" destOrd="0" presId="urn:microsoft.com/office/officeart/2005/8/layout/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9F415A-C896-46FD-A9AB-5A9BC4201D17}">
      <dsp:nvSpPr>
        <dsp:cNvPr id="0" name=""/>
        <dsp:cNvSpPr/>
      </dsp:nvSpPr>
      <dsp:spPr>
        <a:xfrm>
          <a:off x="0" y="4162121"/>
          <a:ext cx="3444240" cy="455458"/>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GB" sz="1600" kern="1200"/>
            <a:t>Completion of Procedures</a:t>
          </a:r>
        </a:p>
      </dsp:txBody>
      <dsp:txXfrm>
        <a:off x="0" y="4162121"/>
        <a:ext cx="3444240" cy="455458"/>
      </dsp:txXfrm>
    </dsp:sp>
    <dsp:sp modelId="{EB414274-8F70-4D65-81F8-6A2EE455E467}">
      <dsp:nvSpPr>
        <dsp:cNvPr id="0" name=""/>
        <dsp:cNvSpPr/>
      </dsp:nvSpPr>
      <dsp:spPr>
        <a:xfrm rot="10800000">
          <a:off x="0" y="3468457"/>
          <a:ext cx="3444240" cy="700495"/>
        </a:xfrm>
        <a:prstGeom prst="upArrowCallout">
          <a:avLst/>
        </a:prstGeom>
        <a:solidFill>
          <a:schemeClr val="accent5">
            <a:hueOff val="-1126424"/>
            <a:satOff val="-2903"/>
            <a:lumOff val="-19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GB" sz="1600" kern="1200"/>
            <a:t>FtP Appeal Panel</a:t>
          </a:r>
        </a:p>
      </dsp:txBody>
      <dsp:txXfrm rot="10800000">
        <a:off x="0" y="3468457"/>
        <a:ext cx="3444240" cy="455161"/>
      </dsp:txXfrm>
    </dsp:sp>
    <dsp:sp modelId="{EDF5505F-5024-42BC-87A3-A9ABA05F73E4}">
      <dsp:nvSpPr>
        <dsp:cNvPr id="0" name=""/>
        <dsp:cNvSpPr/>
      </dsp:nvSpPr>
      <dsp:spPr>
        <a:xfrm rot="10800000">
          <a:off x="0" y="2774794"/>
          <a:ext cx="3444240" cy="700495"/>
        </a:xfrm>
        <a:prstGeom prst="upArrowCallout">
          <a:avLst/>
        </a:prstGeom>
        <a:solidFill>
          <a:schemeClr val="accent5">
            <a:hueOff val="-2252848"/>
            <a:satOff val="-5806"/>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GB" sz="1600" kern="1200"/>
            <a:t>FtP Panel</a:t>
          </a:r>
        </a:p>
      </dsp:txBody>
      <dsp:txXfrm rot="10800000">
        <a:off x="0" y="2774794"/>
        <a:ext cx="3444240" cy="455161"/>
      </dsp:txXfrm>
    </dsp:sp>
    <dsp:sp modelId="{BB00B080-3245-4A78-8C7B-373E5F658805}">
      <dsp:nvSpPr>
        <dsp:cNvPr id="0" name=""/>
        <dsp:cNvSpPr/>
      </dsp:nvSpPr>
      <dsp:spPr>
        <a:xfrm rot="10800000">
          <a:off x="0" y="2081130"/>
          <a:ext cx="3444240" cy="700495"/>
        </a:xfrm>
        <a:prstGeom prst="upArrowCallout">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GB" sz="1600" kern="1200"/>
            <a:t>FtP Investigation</a:t>
          </a:r>
        </a:p>
      </dsp:txBody>
      <dsp:txXfrm rot="10800000">
        <a:off x="0" y="2081130"/>
        <a:ext cx="3444240" cy="455161"/>
      </dsp:txXfrm>
    </dsp:sp>
    <dsp:sp modelId="{B5BF8C2D-3B9E-4626-B840-CB926D8B89F2}">
      <dsp:nvSpPr>
        <dsp:cNvPr id="0" name=""/>
        <dsp:cNvSpPr/>
      </dsp:nvSpPr>
      <dsp:spPr>
        <a:xfrm rot="10800000">
          <a:off x="0" y="1387467"/>
          <a:ext cx="3444240" cy="700495"/>
        </a:xfrm>
        <a:prstGeom prst="upArrowCallout">
          <a:avLst/>
        </a:prstGeom>
        <a:solidFill>
          <a:schemeClr val="accent5">
            <a:hueOff val="-4505695"/>
            <a:satOff val="-11613"/>
            <a:lumOff val="-78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GB" sz="1600" kern="1200"/>
            <a:t>SPMC</a:t>
          </a:r>
        </a:p>
      </dsp:txBody>
      <dsp:txXfrm rot="10800000">
        <a:off x="0" y="1387467"/>
        <a:ext cx="3444240" cy="455161"/>
      </dsp:txXfrm>
    </dsp:sp>
    <dsp:sp modelId="{B5B8F910-4E97-437C-BFFA-4911CA57CE32}">
      <dsp:nvSpPr>
        <dsp:cNvPr id="0" name=""/>
        <dsp:cNvSpPr/>
      </dsp:nvSpPr>
      <dsp:spPr>
        <a:xfrm rot="10800000">
          <a:off x="0" y="693803"/>
          <a:ext cx="3444240" cy="700495"/>
        </a:xfrm>
        <a:prstGeom prst="upArrowCallout">
          <a:avLst/>
        </a:prstGeom>
        <a:solidFill>
          <a:schemeClr val="accent5">
            <a:hueOff val="-5632119"/>
            <a:satOff val="-14516"/>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GB" sz="1600" kern="1200"/>
            <a:t>Informal resolution at course level</a:t>
          </a:r>
        </a:p>
      </dsp:txBody>
      <dsp:txXfrm rot="10800000">
        <a:off x="0" y="693803"/>
        <a:ext cx="3444240" cy="455161"/>
      </dsp:txXfrm>
    </dsp:sp>
    <dsp:sp modelId="{5A5D3171-EBF7-4B5B-B682-2E41DCA5388F}">
      <dsp:nvSpPr>
        <dsp:cNvPr id="0" name=""/>
        <dsp:cNvSpPr/>
      </dsp:nvSpPr>
      <dsp:spPr>
        <a:xfrm rot="10800000">
          <a:off x="0" y="139"/>
          <a:ext cx="3444240" cy="700495"/>
        </a:xfrm>
        <a:prstGeom prst="upArrowCallou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GB" sz="1600" kern="1200"/>
            <a:t>Concern raised</a:t>
          </a:r>
        </a:p>
      </dsp:txBody>
      <dsp:txXfrm rot="10800000">
        <a:off x="0" y="139"/>
        <a:ext cx="3444240" cy="45516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DC25271D951D44A2246248A0A598DA" ma:contentTypeVersion="4" ma:contentTypeDescription="Create a new document." ma:contentTypeScope="" ma:versionID="27260c3455612d845cea38c5cbcaebda">
  <xsd:schema xmlns:xsd="http://www.w3.org/2001/XMLSchema" xmlns:xs="http://www.w3.org/2001/XMLSchema" xmlns:p="http://schemas.microsoft.com/office/2006/metadata/properties" xmlns:ns2="3c4382c5-d464-490c-b296-e4c4b8ad8a95" targetNamespace="http://schemas.microsoft.com/office/2006/metadata/properties" ma:root="true" ma:fieldsID="7e173c38e36ef9371de2594834123980" ns2:_="">
    <xsd:import namespace="3c4382c5-d464-490c-b296-e4c4b8ad8a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382c5-d464-490c-b296-e4c4b8ad8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F848D-97B6-438A-AD47-6A3058BB0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A4B1EF-B6DE-4AB0-8ACB-6666C34315F7}">
  <ds:schemaRefs>
    <ds:schemaRef ds:uri="http://schemas.microsoft.com/sharepoint/v3/contenttype/forms"/>
  </ds:schemaRefs>
</ds:datastoreItem>
</file>

<file path=customXml/itemProps3.xml><?xml version="1.0" encoding="utf-8"?>
<ds:datastoreItem xmlns:ds="http://schemas.openxmlformats.org/officeDocument/2006/customXml" ds:itemID="{FF4BB166-5E7D-4590-921B-6941E75C7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382c5-d464-490c-b296-e4c4b8ad8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2A9254-EFF5-463C-B897-68CE99224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7673</Words>
  <Characters>43739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ACADEMIC INTEGRITY REGULATIONS</vt:lpstr>
    </vt:vector>
  </TitlesOfParts>
  <Company/>
  <LinksUpToDate>false</LinksUpToDate>
  <CharactersWithSpaces>51310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REGULATIONS</dc:title>
  <dc:subject/>
  <dc:creator>Jonathan Appleyard</dc:creator>
  <cp:keywords/>
  <dc:description/>
  <cp:lastModifiedBy>Smallman, Rafe</cp:lastModifiedBy>
  <cp:revision>3</cp:revision>
  <cp:lastPrinted>2024-06-19T10:16:00Z</cp:lastPrinted>
  <dcterms:created xsi:type="dcterms:W3CDTF">2025-07-23T13:45:00Z</dcterms:created>
  <dcterms:modified xsi:type="dcterms:W3CDTF">2025-07-23T13:51:00Z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0x0101007CDC25271D951D44A2246248A0A598DA</vt:lpwstr>
  </property>
  <property fmtid="{D5CDD505-2E9C-101B-9397-08002B2CF9AE}" pid="3" name="MSIP_Label_06c24981-b6df-48f8-949b-0896357b9b03_Enabled">
    <vt:lpwstr>true</vt:lpwstr>
  </property>
  <property fmtid="{D5CDD505-2E9C-101B-9397-08002B2CF9AE}" pid="4" name="MSIP_Label_06c24981-b6df-48f8-949b-0896357b9b03_SetDate">
    <vt:lpwstr>2025-07-23T13:45:19Z</vt:lpwstr>
  </property>
  <property fmtid="{D5CDD505-2E9C-101B-9397-08002B2CF9AE}" pid="5" name="MSIP_Label_06c24981-b6df-48f8-949b-0896357b9b03_Method">
    <vt:lpwstr>Standard</vt:lpwstr>
  </property>
  <property fmtid="{D5CDD505-2E9C-101B-9397-08002B2CF9AE}" pid="6" name="MSIP_Label_06c24981-b6df-48f8-949b-0896357b9b03_Name">
    <vt:lpwstr>Official</vt:lpwstr>
  </property>
  <property fmtid="{D5CDD505-2E9C-101B-9397-08002B2CF9AE}" pid="7" name="MSIP_Label_06c24981-b6df-48f8-949b-0896357b9b03_SiteId">
    <vt:lpwstr>dd615949-5bd0-4da0-ac52-28ef8d336373</vt:lpwstr>
  </property>
  <property fmtid="{D5CDD505-2E9C-101B-9397-08002B2CF9AE}" pid="8" name="MSIP_Label_06c24981-b6df-48f8-949b-0896357b9b03_ActionId">
    <vt:lpwstr>a17a22e2-11e0-463f-8fa8-15cd7cf32faf</vt:lpwstr>
  </property>
  <property fmtid="{D5CDD505-2E9C-101B-9397-08002B2CF9AE}" pid="9" name="MSIP_Label_06c24981-b6df-48f8-949b-0896357b9b03_ContentBits">
    <vt:lpwstr>0</vt:lpwstr>
  </property>
  <property fmtid="{D5CDD505-2E9C-101B-9397-08002B2CF9AE}" pid="10" name="MSIP_Label_06c24981-b6df-48f8-949b-0896357b9b03_Tag">
    <vt:lpwstr>10, 3, 0, 1</vt:lpwstr>
  </property>
</Properties>
</file>