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61927" w:rsidR="00D113F7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561927">
        <w:rPr>
          <w:rFonts w:ascii="Arial" w:hAnsi="Arial" w:cs="Arial"/>
          <w:b/>
          <w:bCs/>
          <w:color w:val="7030A0"/>
          <w:sz w:val="24"/>
          <w:szCs w:val="24"/>
        </w:rPr>
        <w:t>Access to tissue from the living</w:t>
      </w:r>
    </w:p>
    <w:p w:rsidR="00D113F7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A339A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195381">
        <w:rPr>
          <w:rFonts w:ascii="Arial" w:hAnsi="Arial" w:cs="Arial"/>
          <w:b/>
          <w:bCs/>
          <w:sz w:val="24"/>
          <w:szCs w:val="24"/>
        </w:rPr>
        <w:t xml:space="preserve"> - 1</w:t>
      </w:r>
    </w:p>
    <w:p w:rsidR="00D113F7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researcher wishes to use paraffin-embedded blocks of surgically removed</w:t>
      </w:r>
      <w:r w:rsidR="00D113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thyroid tissue stored in the archives of a pathology department after its use for</w:t>
      </w:r>
      <w:r w:rsidR="00D113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diagnosis. </w:t>
      </w:r>
    </w:p>
    <w:p w:rsidR="00D113F7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5E1E80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As consent for the use of their tissue for research was not originally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sought from the patient, it can only be released from the diagnostic archive if it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does not identify the patient and is used in a specific project that has been</w:t>
      </w:r>
      <w:r w:rsidRPr="00DC5B58">
        <w:rPr>
          <w:rFonts w:ascii="Arial" w:hAnsi="Arial" w:cs="Arial"/>
          <w:i/>
          <w:sz w:val="24"/>
          <w:szCs w:val="24"/>
        </w:rPr>
        <w:t xml:space="preserve"> a</w:t>
      </w:r>
      <w:r w:rsidRPr="00DC5B58" w:rsidR="00DF6505">
        <w:rPr>
          <w:rFonts w:ascii="Arial" w:hAnsi="Arial" w:cs="Arial"/>
          <w:i/>
          <w:sz w:val="24"/>
          <w:szCs w:val="24"/>
        </w:rPr>
        <w:t>pproved by a recognised REC.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195381">
        <w:rPr>
          <w:rFonts w:ascii="Arial" w:hAnsi="Arial" w:cs="Arial"/>
          <w:b/>
          <w:bCs/>
          <w:sz w:val="24"/>
          <w:szCs w:val="24"/>
        </w:rPr>
        <w:t>- 2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researcher requires whole blood for a research project. She is able to access</w:t>
      </w:r>
      <w:r w:rsidR="00D113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blood samples from a diagnostic archive in a hospital biochemistry laboratory,</w:t>
      </w:r>
      <w:r w:rsidR="00D113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 have been stored for the intended purpose of diagnosis and screening.</w:t>
      </w:r>
    </w:p>
    <w:p w:rsidR="00D113F7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D1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Consent for the use of the samples for research was not obtained. The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researcher c</w:t>
      </w:r>
      <w:r w:rsidRPr="00DC5B58" w:rsidR="00DF6505">
        <w:rPr>
          <w:rFonts w:ascii="ArialMT" w:hAnsi="ArialMT" w:cs="ArialMT"/>
          <w:i/>
          <w:sz w:val="24"/>
          <w:szCs w:val="24"/>
        </w:rPr>
        <w:t>an use these samples without the patients’ consent, provided the</w:t>
      </w:r>
      <w:r w:rsidRPr="00DC5B58">
        <w:rPr>
          <w:rFonts w:ascii="ArialMT" w:hAnsi="ArialMT" w:cs="ArialMT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samples are not identifiable to her and the specific project has been approved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by a recognised REC.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Pr="00561927" w:rsidR="00195381" w:rsidP="00224590" w:rsidRDefault="0019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561927">
        <w:rPr>
          <w:rFonts w:ascii="Arial" w:hAnsi="Arial" w:cs="Arial"/>
          <w:b/>
          <w:bCs/>
          <w:color w:val="7030A0"/>
          <w:sz w:val="24"/>
          <w:szCs w:val="24"/>
        </w:rPr>
        <w:t>Obtaining consent</w:t>
      </w:r>
    </w:p>
    <w:p w:rsidR="00195381" w:rsidP="00224590" w:rsidRDefault="00561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appropriate, information should be available in widely spoken languages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in a variety of formats, such as video, audio or Braille and in line with other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relevant legislation, including the Equality Act 2010.</w:t>
      </w:r>
    </w:p>
    <w:p w:rsidR="00561927" w:rsidP="00224590" w:rsidRDefault="00561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195381">
        <w:rPr>
          <w:rFonts w:ascii="Arial" w:hAnsi="Arial" w:cs="Arial"/>
          <w:b/>
          <w:bCs/>
          <w:sz w:val="24"/>
          <w:szCs w:val="24"/>
        </w:rPr>
        <w:t xml:space="preserve"> -1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researchers have provided information about their research study</w:t>
      </w:r>
      <w:r w:rsidR="00195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whereby the donor gives consent electronically. The study software allows</w:t>
      </w:r>
      <w:r w:rsidR="00195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information to be displayed in large font or listened to via audio play-back. The</w:t>
      </w:r>
      <w:r w:rsidR="00195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software allows donors to submit questions by email or via a dedicated contact</w:t>
      </w:r>
      <w:r w:rsidR="00195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number. The patient information leaflet may be printed at the donor's request.</w:t>
      </w:r>
    </w:p>
    <w:p w:rsidR="00561927" w:rsidP="00224590" w:rsidRDefault="00561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establishment also provides the information in hard copy to those who do</w:t>
      </w:r>
      <w:r w:rsidR="00195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have computer access.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561927">
        <w:rPr>
          <w:rFonts w:ascii="Arial" w:hAnsi="Arial" w:cs="Arial"/>
          <w:b/>
          <w:bCs/>
          <w:sz w:val="24"/>
          <w:szCs w:val="24"/>
        </w:rPr>
        <w:t xml:space="preserve"> - 2</w:t>
      </w:r>
    </w:p>
    <w:p w:rsidR="00561927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on a sports science course are being asked to give a blood sample in</w:t>
      </w:r>
      <w:r w:rsidR="00561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order to take part in research into the link between stress and exercise. </w:t>
      </w:r>
    </w:p>
    <w:p w:rsidR="00561927" w:rsidP="00224590" w:rsidRDefault="00561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561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For the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consent to be valid, the students must be given sufficient information so they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 xml:space="preserve">can give their </w:t>
      </w:r>
      <w:r w:rsidRPr="00DC5B58">
        <w:rPr>
          <w:rFonts w:ascii="Arial" w:hAnsi="Arial" w:cs="Arial"/>
          <w:i/>
          <w:sz w:val="24"/>
          <w:szCs w:val="24"/>
        </w:rPr>
        <w:t>c</w:t>
      </w:r>
      <w:r w:rsidRPr="00DC5B58" w:rsidR="00DF6505">
        <w:rPr>
          <w:rFonts w:ascii="Arial" w:hAnsi="Arial" w:cs="Arial"/>
          <w:i/>
          <w:sz w:val="24"/>
          <w:szCs w:val="24"/>
        </w:rPr>
        <w:t>onsent voluntarily, having made an informed choice about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whether they want to participate in the research or not.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964675">
        <w:rPr>
          <w:rFonts w:ascii="Arial" w:hAnsi="Arial" w:cs="Arial"/>
          <w:b/>
          <w:bCs/>
          <w:sz w:val="24"/>
          <w:szCs w:val="24"/>
        </w:rPr>
        <w:t xml:space="preserve"> - 3</w:t>
      </w:r>
    </w:p>
    <w:p w:rsidR="00C331B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researcher is using the results of DNA analysis extracted from tissue</w:t>
      </w:r>
      <w:r w:rsidR="00C33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biopsies from living people as part of a research project that has been</w:t>
      </w:r>
      <w:r w:rsidR="00C33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approved by a recognised </w:t>
      </w:r>
      <w:r>
        <w:rPr>
          <w:rFonts w:ascii="Arial" w:hAnsi="Arial" w:cs="Arial"/>
          <w:sz w:val="24"/>
          <w:szCs w:val="24"/>
        </w:rPr>
        <w:lastRenderedPageBreak/>
        <w:t>REC. The researcher will not come into possession</w:t>
      </w:r>
      <w:r w:rsidR="00C33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any patient identifiable information. </w:t>
      </w:r>
    </w:p>
    <w:p w:rsidR="00C331B5" w:rsidP="00224590" w:rsidRDefault="00C33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C33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No offence will be committed if consent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is not obtained.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Pr="00964675" w:rsidR="00964675" w:rsidP="00224590" w:rsidRDefault="00964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964675">
        <w:rPr>
          <w:rFonts w:ascii="Arial" w:hAnsi="Arial" w:cs="Arial"/>
          <w:b/>
          <w:bCs/>
          <w:color w:val="7030A0"/>
          <w:sz w:val="24"/>
          <w:szCs w:val="24"/>
        </w:rPr>
        <w:t>Licencing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964675">
        <w:rPr>
          <w:rFonts w:ascii="Arial" w:hAnsi="Arial" w:cs="Arial"/>
          <w:b/>
          <w:bCs/>
          <w:sz w:val="24"/>
          <w:szCs w:val="24"/>
        </w:rPr>
        <w:t xml:space="preserve"> - 1</w:t>
      </w:r>
    </w:p>
    <w:p w:rsidR="0096467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Skin biopsies for use in research are collected across a number of sites and</w:t>
      </w:r>
      <w:r w:rsidR="00964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batched before being sent to an establishment licensed by HTA for storage for</w:t>
      </w:r>
      <w:r w:rsidR="00964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research. </w:t>
      </w:r>
    </w:p>
    <w:p w:rsidR="00964675" w:rsidP="00224590" w:rsidRDefault="00964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964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The multiple sites collecting the biopsies do not need to be licensed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as the storage is pending transportation to a licensed establishment.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  <w:r w:rsidR="00964675">
        <w:rPr>
          <w:rFonts w:ascii="Arial" w:hAnsi="Arial" w:cs="Arial"/>
          <w:b/>
          <w:bCs/>
          <w:sz w:val="24"/>
          <w:szCs w:val="24"/>
        </w:rPr>
        <w:t xml:space="preserve"> - 2</w:t>
      </w:r>
    </w:p>
    <w:p w:rsidR="0096467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researcher wants to undertake a study looking into immunological responses</w:t>
      </w:r>
      <w:r w:rsidR="00964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breast cancer. To do this clotted blood samples will be spun down to collect</w:t>
      </w:r>
      <w:r w:rsidR="00964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serum. </w:t>
      </w:r>
    </w:p>
    <w:p w:rsidR="00964675" w:rsidP="00224590" w:rsidRDefault="00964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964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As the blood will be spun down within a matter of days and any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residual cells disposed of to leave serum that is not relevant material, the blood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does not need to be stored under a HTA licence.</w:t>
      </w:r>
    </w:p>
    <w:p w:rsidR="00DF6505" w:rsidP="00224590" w:rsidRDefault="00DF6505">
      <w:pPr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Further examples where a HTA storage licence would not be required: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1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whole blood sample is taken and this is then immediately sampled for blood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lactate levels in the plasma, then the sample is disposed of about five minutes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following the sample being taken.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Conclusion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- </w:t>
      </w:r>
      <w:r>
        <w:rPr>
          <w:rFonts w:ascii="Arial" w:hAnsi="Arial" w:cs="Arial"/>
          <w:i/>
          <w:iCs/>
          <w:sz w:val="24"/>
          <w:szCs w:val="24"/>
        </w:rPr>
        <w:t>No storage of relevant material for research would be taking place.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2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whole blood sample is taken and this is then immediately processed for various</w:t>
      </w:r>
      <w:r w:rsidR="002245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tests that day, some of which includes testing directly on the cells themselves. All</w:t>
      </w:r>
      <w:r w:rsidR="002245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samples are disposed of when the tests are complete, later that day.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Conclusion- </w:t>
      </w:r>
      <w:r w:rsidR="00DF6505">
        <w:rPr>
          <w:rFonts w:ascii="Arial" w:hAnsi="Arial" w:cs="Arial"/>
          <w:i/>
          <w:iCs/>
          <w:sz w:val="24"/>
          <w:szCs w:val="24"/>
        </w:rPr>
        <w:t>No storage of relevant material for research would be taking place.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3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whole blood sample is taken and made acellular immediately, and only serum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retained for research.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Conclusion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- </w:t>
      </w:r>
      <w:r>
        <w:rPr>
          <w:rFonts w:ascii="Arial" w:hAnsi="Arial" w:cs="Arial"/>
          <w:i/>
          <w:iCs/>
          <w:sz w:val="24"/>
          <w:szCs w:val="24"/>
        </w:rPr>
        <w:t>No storage of relevant material for research would be taking place.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4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experiment is conducted over a 6 day period. Whole blood sampl</w:t>
      </w:r>
      <w:r w:rsidR="00DC5B58">
        <w:rPr>
          <w:rFonts w:ascii="Arial" w:hAnsi="Arial" w:cs="Arial"/>
          <w:sz w:val="24"/>
          <w:szCs w:val="24"/>
        </w:rPr>
        <w:t xml:space="preserve">es are </w:t>
      </w:r>
      <w:r>
        <w:rPr>
          <w:rFonts w:ascii="Arial" w:hAnsi="Arial" w:cs="Arial"/>
          <w:sz w:val="24"/>
          <w:szCs w:val="24"/>
        </w:rPr>
        <w:t>provided by volunteers throughout the sample collection period. All the samples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made acellular by day 7, with only serum being stored for research.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bookmarkStart w:name="_GoBack" w:id="0"/>
      <w:r>
        <w:rPr>
          <w:rFonts w:ascii="Arial" w:hAnsi="Arial" w:cs="Arial"/>
          <w:i/>
          <w:iCs/>
          <w:sz w:val="24"/>
          <w:szCs w:val="24"/>
        </w:rPr>
        <w:t>Conclusion -</w:t>
      </w:r>
      <w:r w:rsidR="00DF6505">
        <w:rPr>
          <w:rFonts w:ascii="Arial" w:hAnsi="Arial" w:cs="Arial"/>
          <w:i/>
          <w:iCs/>
          <w:sz w:val="24"/>
          <w:szCs w:val="24"/>
        </w:rPr>
        <w:t>There is no intention to use or store human cellular material for</w:t>
      </w:r>
      <w:r>
        <w:rPr>
          <w:rFonts w:ascii="Arial" w:hAnsi="Arial" w:cs="Arial"/>
          <w:i/>
          <w:iCs/>
          <w:sz w:val="24"/>
          <w:szCs w:val="24"/>
        </w:rPr>
        <w:t xml:space="preserve"> r</w:t>
      </w:r>
      <w:r w:rsidR="00DF6505">
        <w:rPr>
          <w:rFonts w:ascii="Arial" w:hAnsi="Arial" w:cs="Arial"/>
          <w:i/>
          <w:iCs/>
          <w:sz w:val="24"/>
          <w:szCs w:val="24"/>
        </w:rPr>
        <w:t>esearch, and the only holding of cellular material is temporary (a few days) and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DF6505">
        <w:rPr>
          <w:rFonts w:ascii="Arial" w:hAnsi="Arial" w:cs="Arial"/>
          <w:i/>
          <w:iCs/>
          <w:sz w:val="24"/>
          <w:szCs w:val="24"/>
        </w:rPr>
        <w:t xml:space="preserve">for the purpose </w:t>
      </w:r>
      <w:bookmarkEnd w:id="0"/>
      <w:r w:rsidR="00DF6505">
        <w:rPr>
          <w:rFonts w:ascii="Arial" w:hAnsi="Arial" w:cs="Arial"/>
          <w:i/>
          <w:iCs/>
          <w:sz w:val="24"/>
          <w:szCs w:val="24"/>
        </w:rPr>
        <w:lastRenderedPageBreak/>
        <w:t>of obtaining research material which does not contain cells.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DF6505">
        <w:rPr>
          <w:rFonts w:ascii="Arial" w:hAnsi="Arial" w:cs="Arial"/>
          <w:i/>
          <w:iCs/>
          <w:sz w:val="24"/>
          <w:szCs w:val="24"/>
        </w:rPr>
        <w:t>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DF6505">
        <w:rPr>
          <w:rFonts w:ascii="Arial" w:hAnsi="Arial" w:cs="Arial"/>
          <w:i/>
          <w:iCs/>
          <w:sz w:val="24"/>
          <w:szCs w:val="24"/>
        </w:rPr>
        <w:t>serum is the material which will be stored for research, and this does not require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DF6505"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="00DF6505">
        <w:rPr>
          <w:rFonts w:ascii="Arial" w:hAnsi="Arial" w:cs="Arial"/>
          <w:i/>
          <w:iCs/>
          <w:sz w:val="24"/>
          <w:szCs w:val="24"/>
        </w:rPr>
        <w:t xml:space="preserve"> HTA licence.</w:t>
      </w:r>
    </w:p>
    <w:p w:rsidR="00DF6505" w:rsidP="00224590" w:rsidRDefault="00DF6505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5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study has received approval from a recognised REC where blood samples are</w:t>
      </w:r>
      <w:r w:rsidR="00930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taken during a clinical trial.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Conclusion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-</w:t>
      </w:r>
      <w:r>
        <w:rPr>
          <w:rFonts w:ascii="Arial" w:hAnsi="Arial" w:cs="Arial"/>
          <w:i/>
          <w:iCs/>
          <w:sz w:val="24"/>
          <w:szCs w:val="24"/>
        </w:rPr>
        <w:t xml:space="preserve"> No HTA licence is required to store samples for which REC approval</w:t>
      </w:r>
    </w:p>
    <w:p w:rsidR="00DF6505" w:rsidP="00224590" w:rsidRDefault="00DC5B58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</w:rPr>
        <w:t>has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been obtained.</w:t>
      </w:r>
    </w:p>
    <w:p w:rsidRPr="00DC5B58"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DC5B58">
        <w:rPr>
          <w:rFonts w:ascii="Arial" w:hAnsi="Arial" w:cs="Arial"/>
          <w:b/>
          <w:bCs/>
          <w:color w:val="7030A0"/>
          <w:sz w:val="24"/>
          <w:szCs w:val="24"/>
        </w:rPr>
        <w:t>Example where a HTA storage licence would be required: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samples from healthy volunteers are collected from two groups of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participants as part of a research study over a two-day period. After each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collection, the samples are stored in a refrigerator and then analysed for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research, as a batch, once all have been collected. All samples are used and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disposed of within seven days of the first collection.</w:t>
      </w:r>
      <w:r w:rsidR="00930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project involves healthy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volunteers and has not been approved by a recognised REC.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Conclusion: Although the storage period is for only 2-3 days, relevant material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samples (whole blood) are being stored solely for the purpose of research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within the scope of the Act; a</w:t>
      </w:r>
      <w:r w:rsidR="00930169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 xml:space="preserve"> HTA storage licence is therefore required.</w:t>
      </w:r>
    </w:p>
    <w:p w:rsidR="00930169" w:rsidP="00224590" w:rsidRDefault="00930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note that even if the research destroys the cells, this does not alter the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point that prior licensable storage of relevant material for research would have</w:t>
      </w:r>
      <w:r w:rsidR="00DC5B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taken place.</w:t>
      </w:r>
    </w:p>
    <w:p w:rsidR="00DF6505" w:rsidP="00224590" w:rsidRDefault="00DF6505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completion of research using tissue from a REC-approved research tissue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bank, the individual researcher must transfer the tissue back to the bank or 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 alternative HTA-licensed establishment, apply for their own HTA licence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(unless there are existing local licensing arrangements which can be used 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cover the further storage), apply for specific project approval by a REC 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dispose of the human tissue.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</w:t>
      </w:r>
    </w:p>
    <w:p w:rsidR="00DF6505" w:rsidP="00224590" w:rsidRDefault="00DF6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dental teaching hospital establishes a bank of human teeth to carry out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research into tooth erosion, wear and hypersensitivity and control of dental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plaque and staining. The teeth will be donated with consent from the donor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after routine dental extraction. The hospital obtains a storage licence from the</w:t>
      </w:r>
      <w:r w:rsidR="00DC5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HTA as well as generic ethical approval to operate as a research tissue bank.</w:t>
      </w:r>
    </w:p>
    <w:p w:rsidR="00DC5B58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DC5B58" w:rsidR="00DF6505" w:rsidP="00224590" w:rsidRDefault="00DC5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C5B58">
        <w:rPr>
          <w:rFonts w:ascii="Arial" w:hAnsi="Arial" w:cs="Arial"/>
          <w:i/>
          <w:sz w:val="24"/>
          <w:szCs w:val="24"/>
        </w:rPr>
        <w:t xml:space="preserve">Conclusion - </w:t>
      </w:r>
      <w:r w:rsidRPr="00DC5B58" w:rsidR="00DF6505">
        <w:rPr>
          <w:rFonts w:ascii="Arial" w:hAnsi="Arial" w:cs="Arial"/>
          <w:i/>
          <w:sz w:val="24"/>
          <w:szCs w:val="24"/>
        </w:rPr>
        <w:t>An individual researcher receiving teeth from the bank does not need to make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further applications for project specific ethical approval or for a HTA licence,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provided the research project falls within the research aims, material disposal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terms, and terms of donor consent specified in the hospital's research tissue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bank ethics approval. In this way, valuable human tissue for research is</w:t>
      </w:r>
      <w:r w:rsidRPr="00DC5B58">
        <w:rPr>
          <w:rFonts w:ascii="Arial" w:hAnsi="Arial" w:cs="Arial"/>
          <w:i/>
          <w:sz w:val="24"/>
          <w:szCs w:val="24"/>
        </w:rPr>
        <w:t xml:space="preserve"> </w:t>
      </w:r>
      <w:r w:rsidRPr="00DC5B58" w:rsidR="00DF6505">
        <w:rPr>
          <w:rFonts w:ascii="Arial" w:hAnsi="Arial" w:cs="Arial"/>
          <w:i/>
          <w:sz w:val="24"/>
          <w:szCs w:val="24"/>
        </w:rPr>
        <w:t>controlled and made more accessible to a number of research projects.</w:t>
      </w:r>
    </w:p>
    <w:p w:rsidRPr="00DC5B58" w:rsidR="00DF6505" w:rsidP="00224590" w:rsidRDefault="00DF6505">
      <w:pPr>
        <w:jc w:val="both"/>
        <w:rPr>
          <w:rFonts w:ascii="Arial" w:hAnsi="Arial" w:cs="Arial"/>
          <w:i/>
          <w:sz w:val="24"/>
          <w:szCs w:val="24"/>
        </w:rPr>
      </w:pPr>
    </w:p>
    <w:sectPr w:rsidRPr="00DC5B58" w:rsidR="00DF6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05"/>
    <w:rsid w:val="001018A2"/>
    <w:rsid w:val="00195381"/>
    <w:rsid w:val="00224590"/>
    <w:rsid w:val="00561927"/>
    <w:rsid w:val="005E1E80"/>
    <w:rsid w:val="00930169"/>
    <w:rsid w:val="00964675"/>
    <w:rsid w:val="00C331B5"/>
    <w:rsid w:val="00C91351"/>
    <w:rsid w:val="00D113F7"/>
    <w:rsid w:val="00DC5B58"/>
    <w:rsid w:val="00D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3A773-4068-462C-9AB6-C2C40ECF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9) HTA examples</dc:title>
  <dc:subject>
  </dc:subject>
  <dc:creator>Penny Lympany</dc:creator>
  <cp:keywords>
  </cp:keywords>
  <dc:description>
  </dc:description>
  <cp:lastModifiedBy>ssebastian</cp:lastModifiedBy>
  <cp:revision>11</cp:revision>
  <dcterms:created xsi:type="dcterms:W3CDTF">2017-11-17T15:12:00Z</dcterms:created>
  <dcterms:modified xsi:type="dcterms:W3CDTF">2019-05-22T14:46:11Z</dcterms:modified>
</cp:coreProperties>
</file>