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305E" w14:textId="3EF55A95" w:rsidR="003E1F33" w:rsidRDefault="00E87B07" w:rsidP="00384206">
      <w:pPr>
        <w:pStyle w:val="NoSpacing"/>
        <w:rPr>
          <w:sz w:val="24"/>
          <w:u w:val="single"/>
        </w:rPr>
      </w:pPr>
      <w:r>
        <w:rPr>
          <w:rFonts w:ascii="Calibri" w:hAnsi="Calibri" w:cs="Calibri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71E0D4E4" wp14:editId="3121ED1A">
            <wp:simplePos x="0" y="0"/>
            <wp:positionH relativeFrom="margin">
              <wp:align>left</wp:align>
            </wp:positionH>
            <wp:positionV relativeFrom="paragraph">
              <wp:posOffset>-10004</wp:posOffset>
            </wp:positionV>
            <wp:extent cx="1000664" cy="1252932"/>
            <wp:effectExtent l="0" t="0" r="9525" b="4445"/>
            <wp:wrapNone/>
            <wp:docPr id="977107938" name="Picture 3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07938" name="Picture 3" descr="A red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38" cy="125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A8A95" w14:textId="6BC5F7F3" w:rsidR="00E87B07" w:rsidRDefault="00E87B07" w:rsidP="000C06DC">
      <w:pPr>
        <w:jc w:val="center"/>
        <w:rPr>
          <w:b/>
          <w:sz w:val="32"/>
          <w:szCs w:val="36"/>
        </w:rPr>
      </w:pPr>
    </w:p>
    <w:p w14:paraId="573123E7" w14:textId="2F24B5AB" w:rsidR="00E87B07" w:rsidRDefault="00E87B07" w:rsidP="000C06DC">
      <w:pPr>
        <w:jc w:val="center"/>
        <w:rPr>
          <w:b/>
          <w:sz w:val="32"/>
          <w:szCs w:val="36"/>
        </w:rPr>
      </w:pPr>
    </w:p>
    <w:p w14:paraId="38189714" w14:textId="77777777" w:rsidR="00E87B07" w:rsidRDefault="00E87B07" w:rsidP="00E87B07">
      <w:pPr>
        <w:ind w:left="1440" w:firstLine="720"/>
        <w:rPr>
          <w:b/>
          <w:sz w:val="32"/>
          <w:szCs w:val="36"/>
        </w:rPr>
      </w:pPr>
    </w:p>
    <w:p w14:paraId="5BB97382" w14:textId="52CA5B2C" w:rsidR="000C06DC" w:rsidRPr="00F83190" w:rsidRDefault="000C06DC" w:rsidP="00E87B07">
      <w:pPr>
        <w:ind w:left="1440" w:firstLine="720"/>
        <w:rPr>
          <w:b/>
          <w:sz w:val="32"/>
          <w:szCs w:val="36"/>
        </w:rPr>
      </w:pPr>
      <w:r w:rsidRPr="00F83190">
        <w:rPr>
          <w:b/>
          <w:sz w:val="32"/>
          <w:szCs w:val="36"/>
        </w:rPr>
        <w:t>Annual Programme Evaluation (APE)</w:t>
      </w:r>
    </w:p>
    <w:p w14:paraId="2F697AD0" w14:textId="0A0118B0" w:rsidR="000E5917" w:rsidRDefault="00E87B07" w:rsidP="000E5917">
      <w:pPr>
        <w:ind w:left="1440" w:firstLine="72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Validated Institutions – </w:t>
      </w:r>
      <w:r w:rsidR="00807B87">
        <w:rPr>
          <w:b/>
          <w:sz w:val="24"/>
          <w:szCs w:val="28"/>
        </w:rPr>
        <w:t>Research</w:t>
      </w:r>
      <w:r>
        <w:rPr>
          <w:b/>
          <w:sz w:val="24"/>
          <w:szCs w:val="28"/>
        </w:rPr>
        <w:t xml:space="preserve"> </w:t>
      </w:r>
      <w:r w:rsidR="000C06DC" w:rsidRPr="00F83190">
        <w:rPr>
          <w:b/>
          <w:sz w:val="24"/>
          <w:szCs w:val="28"/>
        </w:rPr>
        <w:t>Programmes</w:t>
      </w:r>
      <w:r w:rsidR="000C06DC">
        <w:rPr>
          <w:b/>
          <w:sz w:val="24"/>
          <w:szCs w:val="28"/>
        </w:rPr>
        <w:t xml:space="preserve"> 20</w:t>
      </w:r>
      <w:r w:rsidR="00E50009">
        <w:rPr>
          <w:b/>
          <w:sz w:val="24"/>
          <w:szCs w:val="28"/>
        </w:rPr>
        <w:t>2</w:t>
      </w:r>
      <w:r>
        <w:rPr>
          <w:b/>
          <w:sz w:val="24"/>
          <w:szCs w:val="28"/>
        </w:rPr>
        <w:t>5</w:t>
      </w:r>
      <w:r w:rsidR="00973B16">
        <w:rPr>
          <w:b/>
          <w:sz w:val="24"/>
          <w:szCs w:val="28"/>
        </w:rPr>
        <w:t>/2</w:t>
      </w:r>
      <w:r>
        <w:rPr>
          <w:b/>
          <w:sz w:val="24"/>
          <w:szCs w:val="28"/>
        </w:rPr>
        <w:t>6</w:t>
      </w:r>
    </w:p>
    <w:p w14:paraId="2C59CF07" w14:textId="77777777" w:rsidR="000E5917" w:rsidRPr="000E5917" w:rsidRDefault="000E5917" w:rsidP="000E5917">
      <w:pPr>
        <w:ind w:left="1440" w:firstLine="720"/>
        <w:rPr>
          <w:b/>
          <w:sz w:val="24"/>
          <w:szCs w:val="28"/>
        </w:rPr>
      </w:pPr>
    </w:p>
    <w:p w14:paraId="2C3F5807" w14:textId="2C7B5DA7" w:rsidR="009D391E" w:rsidRPr="00767DDC" w:rsidRDefault="009D391E" w:rsidP="00384206">
      <w:pPr>
        <w:rPr>
          <w:rStyle w:val="Hyperlink"/>
          <w:b/>
          <w:bCs/>
          <w:iCs/>
          <w:color w:val="0070C0"/>
        </w:rPr>
      </w:pPr>
      <w:r w:rsidRPr="00767DDC">
        <w:rPr>
          <w:iCs/>
        </w:rPr>
        <w:t xml:space="preserve">This form should be completed with reference to the </w:t>
      </w:r>
      <w:r w:rsidRPr="0098501A">
        <w:rPr>
          <w:b/>
          <w:bCs/>
          <w:iCs/>
        </w:rPr>
        <w:t>Guidance for Annual Programme Evaluation (</w:t>
      </w:r>
      <w:r w:rsidR="00E87B07" w:rsidRPr="0098501A">
        <w:rPr>
          <w:b/>
          <w:bCs/>
          <w:iCs/>
        </w:rPr>
        <w:t>Validated and Institutional Partnership Provision</w:t>
      </w:r>
      <w:r w:rsidRPr="0098501A">
        <w:rPr>
          <w:b/>
          <w:bCs/>
          <w:iCs/>
        </w:rPr>
        <w:t>)</w:t>
      </w:r>
      <w:r w:rsidRPr="00287563">
        <w:rPr>
          <w:rStyle w:val="Hyperlink"/>
          <w:b/>
          <w:bCs/>
          <w:iCs/>
          <w:color w:val="0070C0"/>
          <w:u w:val="none"/>
        </w:rPr>
        <w:t xml:space="preserve"> </w:t>
      </w:r>
    </w:p>
    <w:p w14:paraId="6337043D" w14:textId="77777777" w:rsidR="009D391E" w:rsidRPr="00767DDC" w:rsidRDefault="009D391E" w:rsidP="00384206">
      <w:pPr>
        <w:rPr>
          <w:b/>
          <w:szCs w:val="20"/>
        </w:rPr>
      </w:pPr>
    </w:p>
    <w:p w14:paraId="5859E3D5" w14:textId="31BC9F7D" w:rsidR="00384206" w:rsidRPr="00767DDC" w:rsidRDefault="00384206" w:rsidP="00384206">
      <w:pPr>
        <w:rPr>
          <w:b/>
          <w:szCs w:val="20"/>
        </w:rPr>
      </w:pPr>
      <w:r w:rsidRPr="00767DDC">
        <w:rPr>
          <w:b/>
          <w:szCs w:val="20"/>
        </w:rPr>
        <w:t xml:space="preserve">1. Programme Details &amp; Tracking  </w:t>
      </w:r>
    </w:p>
    <w:p w14:paraId="0B863EEB" w14:textId="0C1C38D3" w:rsidR="00384206" w:rsidRPr="00794F9D" w:rsidRDefault="00384206" w:rsidP="00384206">
      <w:pPr>
        <w:rPr>
          <w:i/>
          <w:sz w:val="10"/>
          <w:szCs w:val="14"/>
        </w:rPr>
      </w:pPr>
    </w:p>
    <w:tbl>
      <w:tblPr>
        <w:tblStyle w:val="TableGridLight"/>
        <w:tblW w:w="14029" w:type="dxa"/>
        <w:tblLook w:val="04A0" w:firstRow="1" w:lastRow="0" w:firstColumn="1" w:lastColumn="0" w:noHBand="0" w:noVBand="1"/>
      </w:tblPr>
      <w:tblGrid>
        <w:gridCol w:w="6799"/>
        <w:gridCol w:w="7230"/>
      </w:tblGrid>
      <w:tr w:rsidR="009D391E" w:rsidRPr="00767DDC" w14:paraId="045E10E9" w14:textId="0A029041" w:rsidTr="00C76F63">
        <w:trPr>
          <w:trHeight w:val="64"/>
        </w:trPr>
        <w:tc>
          <w:tcPr>
            <w:tcW w:w="6799" w:type="dxa"/>
            <w:shd w:val="clear" w:color="auto" w:fill="C0504D" w:themeFill="accent2"/>
          </w:tcPr>
          <w:p w14:paraId="38287D5C" w14:textId="2C7DA93A" w:rsidR="00767DDC" w:rsidRPr="000E5917" w:rsidRDefault="009D391E" w:rsidP="009D391E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767DDC">
              <w:rPr>
                <w:b/>
                <w:color w:val="FFFFFF" w:themeColor="background1"/>
                <w:sz w:val="22"/>
                <w:szCs w:val="22"/>
              </w:rPr>
              <w:t>Programme(s) Covered:</w:t>
            </w:r>
          </w:p>
        </w:tc>
        <w:tc>
          <w:tcPr>
            <w:tcW w:w="7230" w:type="dxa"/>
            <w:shd w:val="clear" w:color="auto" w:fill="C0504D" w:themeFill="accent2"/>
          </w:tcPr>
          <w:p w14:paraId="1F64B6E7" w14:textId="477E8C53" w:rsidR="009D391E" w:rsidRPr="00767DDC" w:rsidRDefault="009D391E" w:rsidP="009D391E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767DDC">
              <w:rPr>
                <w:b/>
                <w:color w:val="FFFFFF" w:themeColor="background1"/>
                <w:sz w:val="22"/>
                <w:szCs w:val="22"/>
              </w:rPr>
              <w:t>Academic Year Under Review:</w:t>
            </w:r>
          </w:p>
        </w:tc>
      </w:tr>
      <w:tr w:rsidR="009D391E" w:rsidRPr="00767DDC" w14:paraId="5CC449B3" w14:textId="75C9729D" w:rsidTr="00C76F63">
        <w:trPr>
          <w:trHeight w:val="64"/>
        </w:trPr>
        <w:tc>
          <w:tcPr>
            <w:tcW w:w="6799" w:type="dxa"/>
          </w:tcPr>
          <w:p w14:paraId="27BB6FFF" w14:textId="327B4AE7" w:rsidR="009D391E" w:rsidRPr="00767DDC" w:rsidRDefault="009D391E" w:rsidP="009D391E">
            <w:pPr>
              <w:spacing w:after="120"/>
              <w:rPr>
                <w:sz w:val="22"/>
                <w:szCs w:val="22"/>
              </w:rPr>
            </w:pPr>
            <w:r w:rsidRPr="00767DDC">
              <w:rPr>
                <w:i/>
                <w:sz w:val="22"/>
                <w:szCs w:val="22"/>
              </w:rPr>
              <w:t>Please state all programmes and routes covered</w:t>
            </w:r>
          </w:p>
        </w:tc>
        <w:tc>
          <w:tcPr>
            <w:tcW w:w="7230" w:type="dxa"/>
          </w:tcPr>
          <w:p w14:paraId="4C3EE1CD" w14:textId="52F2DD57" w:rsidR="009D391E" w:rsidRPr="00767DDC" w:rsidRDefault="009D391E" w:rsidP="009D391E">
            <w:pPr>
              <w:spacing w:after="120"/>
              <w:rPr>
                <w:b/>
                <w:bCs/>
                <w:i/>
                <w:sz w:val="22"/>
                <w:szCs w:val="22"/>
              </w:rPr>
            </w:pPr>
            <w:r w:rsidRPr="00767DDC">
              <w:rPr>
                <w:b/>
                <w:bCs/>
                <w:sz w:val="22"/>
                <w:szCs w:val="22"/>
              </w:rPr>
              <w:t>202</w:t>
            </w:r>
            <w:r w:rsidR="00E87B07">
              <w:rPr>
                <w:b/>
                <w:bCs/>
                <w:sz w:val="22"/>
                <w:szCs w:val="22"/>
              </w:rPr>
              <w:t>5/26</w:t>
            </w:r>
          </w:p>
        </w:tc>
      </w:tr>
      <w:tr w:rsidR="009D391E" w:rsidRPr="00767DDC" w14:paraId="519FFA3A" w14:textId="65971744" w:rsidTr="00C76F63">
        <w:trPr>
          <w:trHeight w:val="64"/>
        </w:trPr>
        <w:tc>
          <w:tcPr>
            <w:tcW w:w="6799" w:type="dxa"/>
            <w:shd w:val="clear" w:color="auto" w:fill="C0504D" w:themeFill="accent2"/>
          </w:tcPr>
          <w:p w14:paraId="34022707" w14:textId="5CDA29BD" w:rsidR="009D391E" w:rsidRPr="00767DDC" w:rsidRDefault="009D391E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767DDC">
              <w:rPr>
                <w:b/>
                <w:color w:val="FFFFFF" w:themeColor="background1"/>
                <w:sz w:val="22"/>
                <w:szCs w:val="22"/>
              </w:rPr>
              <w:t>Programme Director(s):</w:t>
            </w:r>
          </w:p>
        </w:tc>
        <w:tc>
          <w:tcPr>
            <w:tcW w:w="7230" w:type="dxa"/>
            <w:shd w:val="clear" w:color="auto" w:fill="C0504D" w:themeFill="accent2"/>
          </w:tcPr>
          <w:p w14:paraId="70648A08" w14:textId="22F9223E" w:rsidR="009D391E" w:rsidRPr="00E87B07" w:rsidRDefault="00E87B07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  <w:r w:rsidRPr="00E87B07">
              <w:rPr>
                <w:b/>
                <w:iCs/>
                <w:color w:val="FFFFFF" w:themeColor="background1"/>
                <w:sz w:val="22"/>
                <w:szCs w:val="22"/>
              </w:rPr>
              <w:t>Key Contact</w:t>
            </w:r>
            <w:r w:rsidR="009D391E" w:rsidRPr="00E87B07">
              <w:rPr>
                <w:b/>
                <w:iCs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767DDC" w:rsidRPr="00767DDC" w14:paraId="6077BC9A" w14:textId="5C10382F" w:rsidTr="00C76F63">
        <w:trPr>
          <w:trHeight w:val="64"/>
        </w:trPr>
        <w:tc>
          <w:tcPr>
            <w:tcW w:w="6799" w:type="dxa"/>
          </w:tcPr>
          <w:p w14:paraId="014F763D" w14:textId="77777777" w:rsidR="00E87B07" w:rsidRPr="00767DDC" w:rsidRDefault="00E87B07" w:rsidP="00767DDC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754856D6" w14:textId="77777777" w:rsidR="00767DDC" w:rsidRPr="00767DDC" w:rsidRDefault="00767DDC" w:rsidP="00767DDC">
            <w:pPr>
              <w:spacing w:after="120"/>
              <w:rPr>
                <w:sz w:val="22"/>
                <w:szCs w:val="22"/>
              </w:rPr>
            </w:pPr>
          </w:p>
        </w:tc>
      </w:tr>
      <w:tr w:rsidR="009D391E" w:rsidRPr="00767DDC" w14:paraId="381D0427" w14:textId="733841EE" w:rsidTr="00C76F63">
        <w:trPr>
          <w:trHeight w:val="64"/>
        </w:trPr>
        <w:tc>
          <w:tcPr>
            <w:tcW w:w="6799" w:type="dxa"/>
            <w:shd w:val="clear" w:color="auto" w:fill="C0504D" w:themeFill="accent2"/>
          </w:tcPr>
          <w:p w14:paraId="6C8B53DC" w14:textId="4D9DE348" w:rsidR="009D391E" w:rsidRPr="00767DDC" w:rsidRDefault="009D391E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767DDC">
              <w:rPr>
                <w:b/>
                <w:color w:val="FFFFFF" w:themeColor="background1"/>
                <w:sz w:val="22"/>
                <w:szCs w:val="22"/>
              </w:rPr>
              <w:t>Date</w:t>
            </w:r>
            <w:r w:rsidR="00E87B07">
              <w:rPr>
                <w:b/>
                <w:color w:val="FFFFFF" w:themeColor="background1"/>
                <w:sz w:val="22"/>
                <w:szCs w:val="22"/>
              </w:rPr>
              <w:t xml:space="preserve"> of next Re-Validation</w:t>
            </w:r>
            <w:r w:rsidRPr="00767DDC">
              <w:rPr>
                <w:b/>
                <w:color w:val="FFFFFF" w:themeColor="background1"/>
                <w:sz w:val="22"/>
                <w:szCs w:val="22"/>
              </w:rPr>
              <w:t xml:space="preserve">: </w:t>
            </w:r>
          </w:p>
        </w:tc>
        <w:tc>
          <w:tcPr>
            <w:tcW w:w="7230" w:type="dxa"/>
            <w:shd w:val="clear" w:color="auto" w:fill="C0504D" w:themeFill="accent2"/>
          </w:tcPr>
          <w:p w14:paraId="504640C5" w14:textId="01890A32" w:rsidR="009D391E" w:rsidRPr="00767DDC" w:rsidRDefault="009D391E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767DDC">
              <w:rPr>
                <w:b/>
                <w:color w:val="FFFFFF" w:themeColor="background1"/>
                <w:sz w:val="22"/>
                <w:szCs w:val="22"/>
              </w:rPr>
              <w:t xml:space="preserve">Date received by </w:t>
            </w:r>
            <w:r w:rsidR="00E87B07">
              <w:rPr>
                <w:b/>
                <w:color w:val="FFFFFF" w:themeColor="background1"/>
                <w:sz w:val="22"/>
                <w:szCs w:val="22"/>
              </w:rPr>
              <w:t>Course Board</w:t>
            </w:r>
            <w:r w:rsidRPr="00767DDC">
              <w:rPr>
                <w:b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9D391E" w:rsidRPr="00767DDC" w14:paraId="2A8A943B" w14:textId="322FA267" w:rsidTr="00C76F63">
        <w:trPr>
          <w:trHeight w:val="64"/>
        </w:trPr>
        <w:tc>
          <w:tcPr>
            <w:tcW w:w="6799" w:type="dxa"/>
            <w:shd w:val="clear" w:color="auto" w:fill="FFFFFF" w:themeFill="background1"/>
          </w:tcPr>
          <w:p w14:paraId="56A8AE97" w14:textId="77777777" w:rsidR="009D391E" w:rsidRDefault="009D391E">
            <w:pPr>
              <w:rPr>
                <w:b/>
                <w:sz w:val="22"/>
                <w:szCs w:val="22"/>
              </w:rPr>
            </w:pPr>
          </w:p>
          <w:p w14:paraId="4C350EEE" w14:textId="77777777" w:rsidR="000E5917" w:rsidRPr="000E5917" w:rsidRDefault="000E5917">
            <w:pPr>
              <w:rPr>
                <w:b/>
                <w:sz w:val="10"/>
                <w:szCs w:val="10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14:paraId="68762547" w14:textId="77777777" w:rsidR="00767DDC" w:rsidRPr="00767DDC" w:rsidRDefault="00767DDC">
            <w:pPr>
              <w:rPr>
                <w:b/>
                <w:sz w:val="22"/>
                <w:szCs w:val="22"/>
              </w:rPr>
            </w:pPr>
          </w:p>
        </w:tc>
      </w:tr>
    </w:tbl>
    <w:p w14:paraId="7B283386" w14:textId="0A8DB009" w:rsidR="000E5917" w:rsidRDefault="000E5917" w:rsidP="000E5917">
      <w:pPr>
        <w:rPr>
          <w:sz w:val="18"/>
          <w:szCs w:val="20"/>
        </w:rPr>
      </w:pPr>
    </w:p>
    <w:p w14:paraId="0FB9B844" w14:textId="0FB96972" w:rsidR="00C76F63" w:rsidRDefault="00807B87" w:rsidP="00384206">
      <w:pPr>
        <w:spacing w:after="120"/>
        <w:rPr>
          <w:b/>
        </w:rPr>
      </w:pPr>
      <w:r w:rsidRPr="00807B87">
        <w:rPr>
          <w:b/>
        </w:rPr>
        <w:t xml:space="preserve">2. Approved Research Supervisors </w:t>
      </w:r>
    </w:p>
    <w:tbl>
      <w:tblPr>
        <w:tblStyle w:val="TableGridLight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750B41" w:rsidRPr="00767DDC" w14:paraId="4930BA2B" w14:textId="77777777" w:rsidTr="00B73D61">
        <w:trPr>
          <w:trHeight w:val="64"/>
        </w:trPr>
        <w:tc>
          <w:tcPr>
            <w:tcW w:w="7230" w:type="dxa"/>
            <w:shd w:val="clear" w:color="auto" w:fill="C0504D" w:themeFill="accent2"/>
          </w:tcPr>
          <w:p w14:paraId="00DA13A8" w14:textId="18A747F3" w:rsidR="00750B41" w:rsidRPr="00767DDC" w:rsidRDefault="00750B41" w:rsidP="00B73D6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750B41">
              <w:rPr>
                <w:b/>
                <w:color w:val="FFFFFF" w:themeColor="background1"/>
                <w:sz w:val="22"/>
                <w:szCs w:val="22"/>
              </w:rPr>
              <w:t>Please provide a list of approved Category A or Category B research supervisors:</w:t>
            </w:r>
          </w:p>
        </w:tc>
      </w:tr>
      <w:tr w:rsidR="00750B41" w:rsidRPr="00767DDC" w14:paraId="077496E0" w14:textId="77777777" w:rsidTr="00B73D61">
        <w:trPr>
          <w:trHeight w:val="64"/>
        </w:trPr>
        <w:tc>
          <w:tcPr>
            <w:tcW w:w="7230" w:type="dxa"/>
            <w:shd w:val="clear" w:color="auto" w:fill="FFFFFF" w:themeFill="background1"/>
          </w:tcPr>
          <w:p w14:paraId="1B10DA47" w14:textId="77777777" w:rsidR="00750B41" w:rsidRDefault="00750B41" w:rsidP="00B73D61">
            <w:pPr>
              <w:rPr>
                <w:b/>
                <w:sz w:val="22"/>
                <w:szCs w:val="22"/>
              </w:rPr>
            </w:pPr>
          </w:p>
          <w:p w14:paraId="431E716B" w14:textId="77777777" w:rsidR="00750B41" w:rsidRDefault="00750B41" w:rsidP="00B73D61">
            <w:pPr>
              <w:rPr>
                <w:b/>
                <w:sz w:val="22"/>
                <w:szCs w:val="22"/>
              </w:rPr>
            </w:pPr>
          </w:p>
          <w:p w14:paraId="36724E3A" w14:textId="77777777" w:rsidR="00750B41" w:rsidRDefault="00750B41" w:rsidP="00B73D61">
            <w:pPr>
              <w:rPr>
                <w:b/>
                <w:sz w:val="22"/>
                <w:szCs w:val="22"/>
              </w:rPr>
            </w:pPr>
          </w:p>
          <w:p w14:paraId="76815999" w14:textId="77777777" w:rsidR="00750B41" w:rsidRDefault="00750B41" w:rsidP="00B73D61">
            <w:pPr>
              <w:rPr>
                <w:b/>
                <w:sz w:val="22"/>
                <w:szCs w:val="22"/>
              </w:rPr>
            </w:pPr>
          </w:p>
          <w:p w14:paraId="3B11E891" w14:textId="77777777" w:rsidR="00750B41" w:rsidRDefault="00750B41" w:rsidP="00B73D61">
            <w:pPr>
              <w:rPr>
                <w:b/>
                <w:sz w:val="22"/>
                <w:szCs w:val="22"/>
              </w:rPr>
            </w:pPr>
          </w:p>
          <w:p w14:paraId="48DD32B0" w14:textId="77777777" w:rsidR="00750B41" w:rsidRDefault="00750B41" w:rsidP="00B73D61">
            <w:pPr>
              <w:rPr>
                <w:b/>
                <w:sz w:val="22"/>
                <w:szCs w:val="22"/>
              </w:rPr>
            </w:pPr>
          </w:p>
          <w:p w14:paraId="6D62EEEB" w14:textId="77777777" w:rsidR="00750B41" w:rsidRPr="00767DDC" w:rsidRDefault="00750B41" w:rsidP="00B73D61">
            <w:pPr>
              <w:rPr>
                <w:b/>
                <w:sz w:val="22"/>
                <w:szCs w:val="22"/>
              </w:rPr>
            </w:pPr>
          </w:p>
        </w:tc>
      </w:tr>
    </w:tbl>
    <w:p w14:paraId="5DD2F3A6" w14:textId="77777777" w:rsidR="00750B41" w:rsidRDefault="00750B41" w:rsidP="00384206">
      <w:pPr>
        <w:spacing w:after="120"/>
        <w:rPr>
          <w:b/>
        </w:rPr>
      </w:pPr>
    </w:p>
    <w:p w14:paraId="3A08FB1B" w14:textId="77777777" w:rsidR="00807B87" w:rsidRPr="00807B87" w:rsidRDefault="00807B87" w:rsidP="00384206">
      <w:pPr>
        <w:spacing w:after="120"/>
        <w:rPr>
          <w:b/>
        </w:rPr>
      </w:pPr>
    </w:p>
    <w:p w14:paraId="3E2649CF" w14:textId="1D82376D" w:rsidR="00C76F63" w:rsidRPr="00C76F63" w:rsidRDefault="00515918" w:rsidP="00515918">
      <w:pPr>
        <w:pStyle w:val="Heading1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</w:t>
      </w:r>
      <w:r w:rsidR="00C76F63" w:rsidRPr="00C76F63">
        <w:rPr>
          <w:sz w:val="22"/>
          <w:szCs w:val="22"/>
        </w:rPr>
        <w:t>Your Voice, Our Action</w:t>
      </w:r>
    </w:p>
    <w:p w14:paraId="5DEA6097" w14:textId="77777777" w:rsidR="00C76F63" w:rsidRPr="008A51E7" w:rsidRDefault="00C76F63" w:rsidP="00C76F63">
      <w:pPr>
        <w:pStyle w:val="Heading1"/>
        <w:ind w:left="116"/>
        <w:rPr>
          <w:sz w:val="2"/>
        </w:rPr>
      </w:pPr>
    </w:p>
    <w:tbl>
      <w:tblPr>
        <w:tblW w:w="14175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2050"/>
        <w:gridCol w:w="1831"/>
        <w:gridCol w:w="2134"/>
        <w:gridCol w:w="7698"/>
      </w:tblGrid>
      <w:tr w:rsidR="00C76F63" w14:paraId="238773C2" w14:textId="77777777" w:rsidTr="00C76F63">
        <w:trPr>
          <w:trHeight w:val="560"/>
        </w:trPr>
        <w:tc>
          <w:tcPr>
            <w:tcW w:w="14175" w:type="dxa"/>
            <w:gridSpan w:val="5"/>
            <w:shd w:val="clear" w:color="auto" w:fill="C0504D"/>
          </w:tcPr>
          <w:p w14:paraId="03886B42" w14:textId="77777777" w:rsidR="00C76F63" w:rsidRDefault="00C76F63" w:rsidP="00743E5C">
            <w:pPr>
              <w:pStyle w:val="TableParagraph"/>
              <w:spacing w:before="57" w:line="242" w:lineRule="auto"/>
              <w:ind w:left="103" w:hanging="1"/>
              <w:rPr>
                <w:sz w:val="20"/>
              </w:rPr>
            </w:pPr>
            <w:r w:rsidRPr="00927DF3">
              <w:rPr>
                <w:b/>
                <w:color w:val="FFFFFF" w:themeColor="background1"/>
                <w:sz w:val="20"/>
              </w:rPr>
              <w:t>Chan</w:t>
            </w:r>
            <w:r w:rsidRPr="00927DF3">
              <w:rPr>
                <w:b/>
                <w:color w:val="FFFFFF" w:themeColor="background1"/>
                <w:sz w:val="20"/>
                <w:shd w:val="clear" w:color="auto" w:fill="C0504D"/>
              </w:rPr>
              <w:t>g</w:t>
            </w:r>
            <w:r w:rsidRPr="00927DF3">
              <w:rPr>
                <w:b/>
                <w:color w:val="FFFFFF" w:themeColor="background1"/>
                <w:sz w:val="20"/>
              </w:rPr>
              <w:t xml:space="preserve">es made within the Programme as a direct result of feedback received via student surveys or other channels (e.g. SSLC): </w:t>
            </w:r>
            <w:r w:rsidRPr="00927DF3">
              <w:rPr>
                <w:color w:val="FFFFFF" w:themeColor="background1"/>
                <w:sz w:val="20"/>
              </w:rPr>
              <w:t>please list each area separately</w:t>
            </w:r>
          </w:p>
        </w:tc>
      </w:tr>
      <w:tr w:rsidR="00C76F63" w14:paraId="62BE22DB" w14:textId="77777777" w:rsidTr="00C76F63">
        <w:trPr>
          <w:trHeight w:val="860"/>
        </w:trPr>
        <w:tc>
          <w:tcPr>
            <w:tcW w:w="462" w:type="dxa"/>
            <w:shd w:val="clear" w:color="auto" w:fill="C0504D"/>
          </w:tcPr>
          <w:p w14:paraId="1E709678" w14:textId="77777777" w:rsidR="00C76F63" w:rsidRPr="00927DF3" w:rsidRDefault="00C76F63" w:rsidP="00743E5C">
            <w:pPr>
              <w:pStyle w:val="TableParagraph"/>
              <w:rPr>
                <w:rFonts w:ascii="Times New Roman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2050" w:type="dxa"/>
            <w:shd w:val="clear" w:color="auto" w:fill="FADEDE"/>
          </w:tcPr>
          <w:p w14:paraId="60494DE3" w14:textId="77777777" w:rsidR="00C76F63" w:rsidRDefault="00C76F63" w:rsidP="00743E5C">
            <w:pPr>
              <w:pStyle w:val="TableParagraph"/>
              <w:spacing w:before="57"/>
              <w:ind w:left="100" w:right="730"/>
              <w:rPr>
                <w:b/>
                <w:sz w:val="20"/>
              </w:rPr>
            </w:pPr>
            <w:r>
              <w:rPr>
                <w:b/>
                <w:sz w:val="20"/>
              </w:rPr>
              <w:t>Area (please specify)</w:t>
            </w:r>
          </w:p>
        </w:tc>
        <w:tc>
          <w:tcPr>
            <w:tcW w:w="1831" w:type="dxa"/>
            <w:shd w:val="clear" w:color="auto" w:fill="FADEDE"/>
          </w:tcPr>
          <w:p w14:paraId="773DE490" w14:textId="77777777" w:rsidR="00C76F63" w:rsidRDefault="00C76F63" w:rsidP="00743E5C">
            <w:pPr>
              <w:pStyle w:val="TableParagraph"/>
              <w:spacing w:before="57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Student </w:t>
            </w:r>
            <w:r>
              <w:rPr>
                <w:b/>
                <w:w w:val="95"/>
                <w:sz w:val="20"/>
              </w:rPr>
              <w:t>Feedback</w:t>
            </w:r>
          </w:p>
          <w:p w14:paraId="1C76661F" w14:textId="77777777" w:rsidR="00C76F63" w:rsidRDefault="00C76F63" w:rsidP="00743E5C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You Said</w:t>
            </w:r>
          </w:p>
        </w:tc>
        <w:tc>
          <w:tcPr>
            <w:tcW w:w="2134" w:type="dxa"/>
            <w:shd w:val="clear" w:color="auto" w:fill="FADEDE"/>
          </w:tcPr>
          <w:p w14:paraId="053865D8" w14:textId="77777777" w:rsidR="00C76F63" w:rsidRDefault="00C76F63" w:rsidP="00743E5C">
            <w:pPr>
              <w:pStyle w:val="TableParagraph"/>
              <w:spacing w:before="57"/>
              <w:ind w:right="1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Change </w:t>
            </w:r>
            <w:r>
              <w:rPr>
                <w:b/>
                <w:w w:val="95"/>
                <w:sz w:val="20"/>
              </w:rPr>
              <w:t>Implemented</w:t>
            </w:r>
          </w:p>
          <w:p w14:paraId="5FA7B3E2" w14:textId="77777777" w:rsidR="00C76F63" w:rsidRDefault="00C76F63" w:rsidP="00743E5C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We did</w:t>
            </w:r>
          </w:p>
        </w:tc>
        <w:tc>
          <w:tcPr>
            <w:tcW w:w="7698" w:type="dxa"/>
            <w:shd w:val="clear" w:color="auto" w:fill="FADEDE"/>
          </w:tcPr>
          <w:p w14:paraId="3FACC995" w14:textId="77777777" w:rsidR="00C76F63" w:rsidRDefault="00C76F63" w:rsidP="00743E5C">
            <w:pPr>
              <w:pStyle w:val="TableParagraph"/>
              <w:spacing w:before="57"/>
              <w:ind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Impact on student experience (include student views on actions taken where applicable)</w:t>
            </w:r>
          </w:p>
        </w:tc>
      </w:tr>
      <w:tr w:rsidR="00C76F63" w14:paraId="163A2142" w14:textId="77777777" w:rsidTr="00C76F63">
        <w:trPr>
          <w:trHeight w:val="131"/>
        </w:trPr>
        <w:tc>
          <w:tcPr>
            <w:tcW w:w="462" w:type="dxa"/>
            <w:shd w:val="clear" w:color="auto" w:fill="C0504D"/>
          </w:tcPr>
          <w:p w14:paraId="334C2192" w14:textId="77777777" w:rsidR="00C76F63" w:rsidRPr="00927DF3" w:rsidRDefault="00C76F63" w:rsidP="00743E5C">
            <w:pPr>
              <w:pStyle w:val="TableParagraph"/>
              <w:spacing w:before="57"/>
              <w:jc w:val="center"/>
              <w:rPr>
                <w:b/>
                <w:bCs/>
                <w:color w:val="FFFFFF" w:themeColor="background1"/>
              </w:rPr>
            </w:pPr>
            <w:r w:rsidRPr="00927DF3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2050" w:type="dxa"/>
          </w:tcPr>
          <w:p w14:paraId="0AB0BB1B" w14:textId="77777777" w:rsidR="00C76F63" w:rsidRDefault="00C76F63" w:rsidP="00743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 w14:paraId="39069EDA" w14:textId="77777777" w:rsidR="00C76F63" w:rsidRDefault="00C76F63" w:rsidP="00743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</w:tcPr>
          <w:p w14:paraId="4E08D2D5" w14:textId="77777777" w:rsidR="00C76F63" w:rsidRDefault="00C76F63" w:rsidP="00743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8" w:type="dxa"/>
          </w:tcPr>
          <w:p w14:paraId="438D13B7" w14:textId="77777777" w:rsidR="00C76F63" w:rsidRDefault="00C76F63" w:rsidP="00743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F63" w14:paraId="17E13C63" w14:textId="77777777" w:rsidTr="00C76F63">
        <w:trPr>
          <w:trHeight w:val="64"/>
        </w:trPr>
        <w:tc>
          <w:tcPr>
            <w:tcW w:w="462" w:type="dxa"/>
            <w:shd w:val="clear" w:color="auto" w:fill="C0504D"/>
          </w:tcPr>
          <w:p w14:paraId="4F1AA948" w14:textId="77777777" w:rsidR="00C76F63" w:rsidRPr="00927DF3" w:rsidRDefault="00C76F63" w:rsidP="00743E5C">
            <w:pPr>
              <w:pStyle w:val="TableParagraph"/>
              <w:spacing w:before="60"/>
              <w:jc w:val="center"/>
              <w:rPr>
                <w:b/>
                <w:bCs/>
                <w:color w:val="FFFFFF" w:themeColor="background1"/>
              </w:rPr>
            </w:pPr>
            <w:r w:rsidRPr="00927DF3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2050" w:type="dxa"/>
          </w:tcPr>
          <w:p w14:paraId="4CDD13DC" w14:textId="77777777" w:rsidR="00C76F63" w:rsidRDefault="00C76F63" w:rsidP="00743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 w14:paraId="584FBD8E" w14:textId="77777777" w:rsidR="00C76F63" w:rsidRDefault="00C76F63" w:rsidP="00743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</w:tcPr>
          <w:p w14:paraId="0627DA3D" w14:textId="77777777" w:rsidR="00C76F63" w:rsidRDefault="00C76F63" w:rsidP="00743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8" w:type="dxa"/>
          </w:tcPr>
          <w:p w14:paraId="41EC0DFB" w14:textId="77777777" w:rsidR="00C76F63" w:rsidRDefault="00C76F63" w:rsidP="00743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F63" w14:paraId="07537252" w14:textId="77777777" w:rsidTr="00C76F63">
        <w:trPr>
          <w:trHeight w:val="64"/>
        </w:trPr>
        <w:tc>
          <w:tcPr>
            <w:tcW w:w="462" w:type="dxa"/>
            <w:shd w:val="clear" w:color="auto" w:fill="C0504D"/>
          </w:tcPr>
          <w:p w14:paraId="36D67283" w14:textId="77777777" w:rsidR="00C76F63" w:rsidRPr="00927DF3" w:rsidRDefault="00C76F63" w:rsidP="00743E5C">
            <w:pPr>
              <w:pStyle w:val="TableParagraph"/>
              <w:spacing w:before="57"/>
              <w:jc w:val="center"/>
              <w:rPr>
                <w:b/>
                <w:bCs/>
                <w:color w:val="FFFFFF" w:themeColor="background1"/>
              </w:rPr>
            </w:pPr>
            <w:r w:rsidRPr="00927DF3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2050" w:type="dxa"/>
          </w:tcPr>
          <w:p w14:paraId="5BF3EF8B" w14:textId="77777777" w:rsidR="00C76F63" w:rsidRDefault="00C76F63" w:rsidP="00743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 w14:paraId="38398D2D" w14:textId="77777777" w:rsidR="00C76F63" w:rsidRDefault="00C76F63" w:rsidP="00743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</w:tcPr>
          <w:p w14:paraId="12E9BD7C" w14:textId="77777777" w:rsidR="00C76F63" w:rsidRDefault="00C76F63" w:rsidP="00743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8" w:type="dxa"/>
          </w:tcPr>
          <w:p w14:paraId="2C16F220" w14:textId="77777777" w:rsidR="00C76F63" w:rsidRDefault="00C76F63" w:rsidP="00743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7DF8F1" w14:textId="77777777" w:rsidR="00C76F63" w:rsidRPr="00C76F63" w:rsidRDefault="00C76F63" w:rsidP="00384206">
      <w:pPr>
        <w:spacing w:after="120"/>
        <w:rPr>
          <w:b/>
          <w:sz w:val="2"/>
          <w:szCs w:val="2"/>
        </w:rPr>
      </w:pPr>
    </w:p>
    <w:p w14:paraId="55B89B33" w14:textId="1D39F984" w:rsidR="00794F9D" w:rsidRPr="00C76F63" w:rsidRDefault="00515918" w:rsidP="00384206">
      <w:pPr>
        <w:spacing w:after="120"/>
        <w:rPr>
          <w:b/>
        </w:rPr>
      </w:pPr>
      <w:r>
        <w:rPr>
          <w:b/>
        </w:rPr>
        <w:t>4</w:t>
      </w:r>
      <w:r w:rsidR="00384206" w:rsidRPr="00C76F63">
        <w:rPr>
          <w:b/>
        </w:rPr>
        <w:t xml:space="preserve">. Programme Reflection </w:t>
      </w:r>
    </w:p>
    <w:p w14:paraId="75C6C078" w14:textId="1F5BE39F" w:rsidR="00384206" w:rsidRDefault="00384206" w:rsidP="002E373D">
      <w:pPr>
        <w:pStyle w:val="NoSpacing"/>
        <w:rPr>
          <w:rFonts w:cs="Arial"/>
          <w:sz w:val="22"/>
        </w:rPr>
      </w:pPr>
      <w:bookmarkStart w:id="0" w:name="_Hlk137020214"/>
      <w:r w:rsidRPr="00ED3675">
        <w:rPr>
          <w:rFonts w:cs="Arial"/>
          <w:sz w:val="22"/>
        </w:rPr>
        <w:t xml:space="preserve">Please provide an executive summary which outlines </w:t>
      </w:r>
      <w:r w:rsidR="002C1E3E">
        <w:rPr>
          <w:rFonts w:cs="Arial"/>
          <w:sz w:val="22"/>
        </w:rPr>
        <w:t>Features of Excellence, A</w:t>
      </w:r>
      <w:r w:rsidR="00093281" w:rsidRPr="00ED3675">
        <w:rPr>
          <w:rFonts w:cs="Arial"/>
          <w:sz w:val="22"/>
        </w:rPr>
        <w:t>reas of Good Practice or</w:t>
      </w:r>
      <w:r w:rsidR="002C1E3E">
        <w:rPr>
          <w:rFonts w:cs="Arial"/>
          <w:sz w:val="22"/>
        </w:rPr>
        <w:t xml:space="preserve"> Current Initiatives</w:t>
      </w:r>
      <w:r w:rsidRPr="00ED3675">
        <w:rPr>
          <w:rFonts w:cs="Arial"/>
          <w:sz w:val="22"/>
        </w:rPr>
        <w:t xml:space="preserve"> against each of the </w:t>
      </w:r>
      <w:r w:rsidR="002E370C" w:rsidRPr="00ED3675">
        <w:rPr>
          <w:rFonts w:cs="Arial"/>
          <w:sz w:val="22"/>
        </w:rPr>
        <w:t xml:space="preserve">following </w:t>
      </w:r>
      <w:r w:rsidR="00515918">
        <w:rPr>
          <w:rFonts w:cs="Arial"/>
          <w:sz w:val="22"/>
        </w:rPr>
        <w:t>key indicators</w:t>
      </w:r>
      <w:r w:rsidR="00B86A7B" w:rsidRPr="00ED3675">
        <w:rPr>
          <w:rFonts w:cs="Arial"/>
          <w:sz w:val="22"/>
        </w:rPr>
        <w:t>:</w:t>
      </w:r>
    </w:p>
    <w:p w14:paraId="34B592FD" w14:textId="77777777" w:rsidR="00515918" w:rsidRPr="00701280" w:rsidRDefault="00515918" w:rsidP="00515918">
      <w:pPr>
        <w:pStyle w:val="BodyText"/>
        <w:numPr>
          <w:ilvl w:val="0"/>
          <w:numId w:val="39"/>
        </w:numPr>
        <w:rPr>
          <w:b/>
          <w:bCs/>
          <w:sz w:val="22"/>
          <w:szCs w:val="22"/>
        </w:rPr>
      </w:pPr>
      <w:r w:rsidRPr="00701280">
        <w:rPr>
          <w:b/>
          <w:bCs/>
          <w:sz w:val="22"/>
          <w:szCs w:val="22"/>
        </w:rPr>
        <w:t xml:space="preserve">Admissions &amp; Induction </w:t>
      </w:r>
    </w:p>
    <w:p w14:paraId="34D4CEE0" w14:textId="77777777" w:rsidR="00515918" w:rsidRPr="00701280" w:rsidRDefault="00515918" w:rsidP="00515918">
      <w:pPr>
        <w:pStyle w:val="BodyText"/>
        <w:numPr>
          <w:ilvl w:val="0"/>
          <w:numId w:val="39"/>
        </w:numPr>
        <w:rPr>
          <w:b/>
          <w:bCs/>
          <w:sz w:val="22"/>
          <w:szCs w:val="22"/>
        </w:rPr>
      </w:pPr>
      <w:r w:rsidRPr="00701280">
        <w:rPr>
          <w:b/>
          <w:bCs/>
          <w:sz w:val="22"/>
          <w:szCs w:val="22"/>
        </w:rPr>
        <w:t xml:space="preserve">Training &amp; Research Development </w:t>
      </w:r>
    </w:p>
    <w:p w14:paraId="63112E7B" w14:textId="77777777" w:rsidR="00515918" w:rsidRPr="00701280" w:rsidRDefault="00515918" w:rsidP="00515918">
      <w:pPr>
        <w:pStyle w:val="BodyText"/>
        <w:numPr>
          <w:ilvl w:val="0"/>
          <w:numId w:val="39"/>
        </w:numPr>
        <w:rPr>
          <w:b/>
          <w:bCs/>
          <w:sz w:val="22"/>
          <w:szCs w:val="22"/>
        </w:rPr>
      </w:pPr>
      <w:r w:rsidRPr="00701280">
        <w:rPr>
          <w:b/>
          <w:bCs/>
          <w:sz w:val="22"/>
          <w:szCs w:val="22"/>
        </w:rPr>
        <w:t xml:space="preserve">Progression &amp; Completion </w:t>
      </w:r>
    </w:p>
    <w:p w14:paraId="25310CFC" w14:textId="77777777" w:rsidR="00515918" w:rsidRPr="00701280" w:rsidRDefault="00515918" w:rsidP="00515918">
      <w:pPr>
        <w:pStyle w:val="BodyText"/>
        <w:numPr>
          <w:ilvl w:val="0"/>
          <w:numId w:val="39"/>
        </w:numPr>
        <w:rPr>
          <w:b/>
          <w:bCs/>
          <w:sz w:val="22"/>
          <w:szCs w:val="22"/>
        </w:rPr>
      </w:pPr>
      <w:r w:rsidRPr="00701280">
        <w:rPr>
          <w:b/>
          <w:bCs/>
          <w:sz w:val="22"/>
          <w:szCs w:val="22"/>
        </w:rPr>
        <w:t>Examination</w:t>
      </w:r>
    </w:p>
    <w:p w14:paraId="65CBF364" w14:textId="77777777" w:rsidR="00515918" w:rsidRPr="00701280" w:rsidRDefault="00515918" w:rsidP="00515918">
      <w:pPr>
        <w:pStyle w:val="BodyText"/>
        <w:numPr>
          <w:ilvl w:val="0"/>
          <w:numId w:val="39"/>
        </w:numPr>
        <w:rPr>
          <w:b/>
          <w:bCs/>
          <w:sz w:val="22"/>
          <w:szCs w:val="22"/>
        </w:rPr>
      </w:pPr>
      <w:r w:rsidRPr="00701280">
        <w:rPr>
          <w:b/>
          <w:bCs/>
          <w:sz w:val="22"/>
          <w:szCs w:val="22"/>
        </w:rPr>
        <w:t xml:space="preserve">Publications &amp; Career Development  </w:t>
      </w:r>
    </w:p>
    <w:p w14:paraId="5C4526FB" w14:textId="77777777" w:rsidR="00515918" w:rsidRPr="00E7022F" w:rsidRDefault="00515918" w:rsidP="00515918">
      <w:pPr>
        <w:pStyle w:val="BodyText"/>
        <w:numPr>
          <w:ilvl w:val="0"/>
          <w:numId w:val="39"/>
        </w:numPr>
        <w:rPr>
          <w:sz w:val="22"/>
          <w:szCs w:val="22"/>
        </w:rPr>
      </w:pPr>
      <w:r w:rsidRPr="00701280">
        <w:rPr>
          <w:b/>
          <w:bCs/>
          <w:sz w:val="22"/>
          <w:szCs w:val="22"/>
        </w:rPr>
        <w:t xml:space="preserve">Student Experience  </w:t>
      </w:r>
    </w:p>
    <w:p w14:paraId="15277CE3" w14:textId="77777777" w:rsidR="002E373D" w:rsidRPr="00ED3675" w:rsidRDefault="002E373D" w:rsidP="002E373D">
      <w:pPr>
        <w:pStyle w:val="NoSpacing"/>
        <w:rPr>
          <w:rFonts w:cs="Arial"/>
          <w:i/>
          <w:sz w:val="22"/>
        </w:rPr>
      </w:pPr>
    </w:p>
    <w:tbl>
      <w:tblPr>
        <w:tblStyle w:val="TableGridLight"/>
        <w:tblW w:w="14170" w:type="dxa"/>
        <w:tblLook w:val="04A0" w:firstRow="1" w:lastRow="0" w:firstColumn="1" w:lastColumn="0" w:noHBand="0" w:noVBand="1"/>
      </w:tblPr>
      <w:tblGrid>
        <w:gridCol w:w="5665"/>
        <w:gridCol w:w="8505"/>
      </w:tblGrid>
      <w:tr w:rsidR="00515918" w:rsidRPr="00ED3675" w14:paraId="26B1EE20" w14:textId="77777777" w:rsidTr="008D7035">
        <w:tc>
          <w:tcPr>
            <w:tcW w:w="5665" w:type="dxa"/>
            <w:shd w:val="clear" w:color="auto" w:fill="C0504D" w:themeFill="accent2"/>
          </w:tcPr>
          <w:p w14:paraId="045B88C6" w14:textId="59F70DCF" w:rsidR="00515918" w:rsidRPr="005768F7" w:rsidRDefault="00515918">
            <w:pPr>
              <w:pStyle w:val="NoSpacing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Features of Excellence, </w:t>
            </w:r>
            <w:r w:rsidRPr="005768F7">
              <w:rPr>
                <w:rFonts w:cs="Arial"/>
                <w:b/>
                <w:color w:val="FFFFFF" w:themeColor="background1"/>
                <w:sz w:val="22"/>
                <w:szCs w:val="22"/>
              </w:rPr>
              <w:t>Good Practice &amp; Current Initiatives:</w:t>
            </w:r>
          </w:p>
        </w:tc>
        <w:tc>
          <w:tcPr>
            <w:tcW w:w="8505" w:type="dxa"/>
            <w:shd w:val="clear" w:color="auto" w:fill="C0504D" w:themeFill="accent2"/>
          </w:tcPr>
          <w:p w14:paraId="00B84A33" w14:textId="77777777" w:rsidR="00515918" w:rsidRPr="005768F7" w:rsidRDefault="00515918">
            <w:pPr>
              <w:pStyle w:val="NoSpacing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5768F7">
              <w:rPr>
                <w:rFonts w:cs="Arial"/>
                <w:b/>
                <w:color w:val="FFFFFF" w:themeColor="background1"/>
                <w:sz w:val="22"/>
                <w:szCs w:val="22"/>
              </w:rPr>
              <w:t>Evidence &amp; Source:</w:t>
            </w:r>
          </w:p>
          <w:p w14:paraId="41BCA33B" w14:textId="679C9DAA" w:rsidR="00515918" w:rsidRPr="005768F7" w:rsidRDefault="00515918">
            <w:pPr>
              <w:pStyle w:val="NoSpacing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5768F7">
              <w:rPr>
                <w:rFonts w:cs="Arial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(e.g. External Examiner Report, </w:t>
            </w:r>
            <w:r>
              <w:rPr>
                <w:rFonts w:cs="Arial"/>
                <w:bCs/>
                <w:i/>
                <w:iCs/>
                <w:color w:val="FFFFFF" w:themeColor="background1"/>
                <w:sz w:val="22"/>
                <w:szCs w:val="22"/>
              </w:rPr>
              <w:t>PRES, Other</w:t>
            </w:r>
            <w:r w:rsidRPr="005768F7">
              <w:rPr>
                <w:rFonts w:cs="Arial"/>
                <w:bCs/>
                <w:i/>
                <w:i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515918" w:rsidRPr="00ED3675" w14:paraId="58B0FB96" w14:textId="77777777" w:rsidTr="00CF44DD">
        <w:tc>
          <w:tcPr>
            <w:tcW w:w="5665" w:type="dxa"/>
          </w:tcPr>
          <w:p w14:paraId="1308F94D" w14:textId="77777777" w:rsidR="00515918" w:rsidRPr="00ED3675" w:rsidRDefault="00515918">
            <w:pPr>
              <w:pStyle w:val="NoSpacing"/>
              <w:rPr>
                <w:rFonts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332050C1" w14:textId="77777777" w:rsidR="00515918" w:rsidRDefault="00515918">
            <w:pPr>
              <w:pStyle w:val="NoSpacing"/>
              <w:rPr>
                <w:rFonts w:cs="Arial"/>
                <w:sz w:val="22"/>
                <w:szCs w:val="22"/>
              </w:rPr>
            </w:pPr>
          </w:p>
          <w:p w14:paraId="649E5A2A" w14:textId="3B31003D" w:rsidR="00515918" w:rsidRPr="005768F7" w:rsidRDefault="00515918">
            <w:pPr>
              <w:pStyle w:val="NoSpacing"/>
              <w:rPr>
                <w:rFonts w:cs="Arial"/>
                <w:sz w:val="22"/>
                <w:szCs w:val="22"/>
              </w:rPr>
            </w:pPr>
          </w:p>
        </w:tc>
      </w:tr>
      <w:tr w:rsidR="00515918" w:rsidRPr="00ED3675" w14:paraId="48B82CFE" w14:textId="77777777" w:rsidTr="00984DB9">
        <w:tc>
          <w:tcPr>
            <w:tcW w:w="5665" w:type="dxa"/>
          </w:tcPr>
          <w:p w14:paraId="18B098D7" w14:textId="77777777" w:rsidR="00515918" w:rsidRPr="00ED3675" w:rsidRDefault="00515918" w:rsidP="005768F7">
            <w:pPr>
              <w:pStyle w:val="NoSpacing"/>
              <w:rPr>
                <w:rFonts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7D7B3AE" w14:textId="77777777" w:rsidR="00515918" w:rsidRDefault="00515918" w:rsidP="005768F7">
            <w:pPr>
              <w:pStyle w:val="NoSpacing"/>
              <w:rPr>
                <w:rFonts w:cs="Arial"/>
                <w:sz w:val="22"/>
                <w:szCs w:val="22"/>
              </w:rPr>
            </w:pPr>
          </w:p>
          <w:p w14:paraId="4FBD223B" w14:textId="61E2FA67" w:rsidR="00515918" w:rsidRPr="00ED3675" w:rsidRDefault="00515918" w:rsidP="005768F7">
            <w:pPr>
              <w:pStyle w:val="NoSpacing"/>
              <w:rPr>
                <w:rFonts w:cs="Arial"/>
                <w:sz w:val="22"/>
                <w:szCs w:val="22"/>
              </w:rPr>
            </w:pPr>
          </w:p>
        </w:tc>
      </w:tr>
      <w:tr w:rsidR="00515918" w:rsidRPr="00ED3675" w14:paraId="4F1D097E" w14:textId="77777777" w:rsidTr="00731446">
        <w:tc>
          <w:tcPr>
            <w:tcW w:w="5665" w:type="dxa"/>
          </w:tcPr>
          <w:p w14:paraId="5CA2F8D8" w14:textId="77777777" w:rsidR="00515918" w:rsidRPr="00ED3675" w:rsidRDefault="00515918" w:rsidP="005768F7">
            <w:pPr>
              <w:pStyle w:val="NoSpacing"/>
              <w:rPr>
                <w:rFonts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3A0178E3" w14:textId="77777777" w:rsidR="00515918" w:rsidRDefault="00515918" w:rsidP="005768F7">
            <w:pPr>
              <w:pStyle w:val="NoSpacing"/>
              <w:rPr>
                <w:rFonts w:cs="Arial"/>
                <w:sz w:val="22"/>
                <w:szCs w:val="22"/>
              </w:rPr>
            </w:pPr>
          </w:p>
          <w:p w14:paraId="47050B4F" w14:textId="5BAD1DE1" w:rsidR="00515918" w:rsidRPr="00ED3675" w:rsidRDefault="00515918" w:rsidP="005768F7">
            <w:pPr>
              <w:pStyle w:val="NoSpacing"/>
              <w:rPr>
                <w:rFonts w:cs="Arial"/>
                <w:sz w:val="22"/>
                <w:szCs w:val="22"/>
              </w:rPr>
            </w:pPr>
          </w:p>
        </w:tc>
      </w:tr>
      <w:tr w:rsidR="00515918" w:rsidRPr="00ED3675" w14:paraId="100637B8" w14:textId="77777777" w:rsidTr="002639E8">
        <w:tc>
          <w:tcPr>
            <w:tcW w:w="5665" w:type="dxa"/>
          </w:tcPr>
          <w:p w14:paraId="28020A5B" w14:textId="77777777" w:rsidR="00515918" w:rsidRPr="00ED3675" w:rsidRDefault="00515918" w:rsidP="005768F7">
            <w:pPr>
              <w:pStyle w:val="NoSpacing"/>
              <w:rPr>
                <w:rFonts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14:paraId="185F652F" w14:textId="77777777" w:rsidR="00515918" w:rsidRDefault="00515918" w:rsidP="005768F7">
            <w:pPr>
              <w:pStyle w:val="NoSpacing"/>
              <w:rPr>
                <w:rFonts w:cs="Arial"/>
                <w:sz w:val="22"/>
                <w:szCs w:val="22"/>
              </w:rPr>
            </w:pPr>
          </w:p>
          <w:p w14:paraId="3FBFB6EE" w14:textId="1B602020" w:rsidR="00515918" w:rsidRPr="00ED3675" w:rsidRDefault="00515918" w:rsidP="005768F7">
            <w:pPr>
              <w:pStyle w:val="NoSpacing"/>
              <w:rPr>
                <w:rFonts w:cs="Arial"/>
                <w:sz w:val="22"/>
                <w:szCs w:val="22"/>
              </w:rPr>
            </w:pPr>
          </w:p>
        </w:tc>
      </w:tr>
    </w:tbl>
    <w:p w14:paraId="5646EE76" w14:textId="77777777" w:rsidR="00C76F63" w:rsidRDefault="00C76F63" w:rsidP="002E373D">
      <w:pPr>
        <w:pStyle w:val="NoSpacing"/>
        <w:rPr>
          <w:rFonts w:cs="Arial"/>
          <w:b/>
          <w:bCs/>
          <w:sz w:val="22"/>
        </w:rPr>
      </w:pPr>
    </w:p>
    <w:p w14:paraId="5FA791CA" w14:textId="6A2B5CC9" w:rsidR="003A21FA" w:rsidRDefault="00E24249" w:rsidP="003A21FA">
      <w:pPr>
        <w:pStyle w:val="NoSpacing"/>
        <w:rPr>
          <w:rFonts w:cs="Arial"/>
          <w:sz w:val="22"/>
        </w:rPr>
      </w:pPr>
      <w:r w:rsidRPr="00ED3675">
        <w:rPr>
          <w:rFonts w:cs="Arial"/>
          <w:sz w:val="22"/>
        </w:rPr>
        <w:lastRenderedPageBreak/>
        <w:t xml:space="preserve">Please </w:t>
      </w:r>
      <w:r w:rsidR="00384206" w:rsidRPr="00ED3675">
        <w:rPr>
          <w:rFonts w:cs="Arial"/>
          <w:sz w:val="22"/>
        </w:rPr>
        <w:t xml:space="preserve">provide an executive summary which </w:t>
      </w:r>
      <w:r w:rsidR="0058045B">
        <w:rPr>
          <w:rFonts w:cs="Arial"/>
          <w:sz w:val="22"/>
        </w:rPr>
        <w:t xml:space="preserve">outlines </w:t>
      </w:r>
      <w:r w:rsidR="00384206" w:rsidRPr="00ED3675">
        <w:rPr>
          <w:rFonts w:cs="Arial"/>
          <w:sz w:val="22"/>
        </w:rPr>
        <w:t>Key Areas for Improvement</w:t>
      </w:r>
      <w:r w:rsidR="003A21FA" w:rsidRPr="00ED3675">
        <w:rPr>
          <w:rFonts w:cs="Arial"/>
          <w:sz w:val="22"/>
        </w:rPr>
        <w:t xml:space="preserve"> / Enhancement</w:t>
      </w:r>
      <w:r w:rsidR="00384206" w:rsidRPr="00ED3675">
        <w:rPr>
          <w:rFonts w:cs="Arial"/>
          <w:sz w:val="22"/>
        </w:rPr>
        <w:t xml:space="preserve"> against </w:t>
      </w:r>
      <w:r w:rsidR="003A21FA" w:rsidRPr="00ED3675">
        <w:rPr>
          <w:rFonts w:cs="Arial"/>
          <w:sz w:val="22"/>
        </w:rPr>
        <w:t xml:space="preserve">each of the following </w:t>
      </w:r>
      <w:r w:rsidR="00035728">
        <w:rPr>
          <w:rFonts w:cs="Arial"/>
          <w:sz w:val="22"/>
        </w:rPr>
        <w:t>key indicators:</w:t>
      </w:r>
    </w:p>
    <w:p w14:paraId="18ADCC70" w14:textId="77777777" w:rsidR="00035728" w:rsidRPr="00701280" w:rsidRDefault="00035728" w:rsidP="00035728">
      <w:pPr>
        <w:pStyle w:val="BodyText"/>
        <w:numPr>
          <w:ilvl w:val="0"/>
          <w:numId w:val="39"/>
        </w:numPr>
        <w:rPr>
          <w:b/>
          <w:bCs/>
          <w:sz w:val="22"/>
          <w:szCs w:val="22"/>
        </w:rPr>
      </w:pPr>
      <w:r w:rsidRPr="00701280">
        <w:rPr>
          <w:b/>
          <w:bCs/>
          <w:sz w:val="22"/>
          <w:szCs w:val="22"/>
        </w:rPr>
        <w:t xml:space="preserve">Admissions &amp; Induction </w:t>
      </w:r>
    </w:p>
    <w:p w14:paraId="5E8898D6" w14:textId="77777777" w:rsidR="00035728" w:rsidRPr="00701280" w:rsidRDefault="00035728" w:rsidP="00035728">
      <w:pPr>
        <w:pStyle w:val="BodyText"/>
        <w:numPr>
          <w:ilvl w:val="0"/>
          <w:numId w:val="39"/>
        </w:numPr>
        <w:rPr>
          <w:b/>
          <w:bCs/>
          <w:sz w:val="22"/>
          <w:szCs w:val="22"/>
        </w:rPr>
      </w:pPr>
      <w:r w:rsidRPr="00701280">
        <w:rPr>
          <w:b/>
          <w:bCs/>
          <w:sz w:val="22"/>
          <w:szCs w:val="22"/>
        </w:rPr>
        <w:t xml:space="preserve">Training &amp; Research Development </w:t>
      </w:r>
    </w:p>
    <w:p w14:paraId="395C33C4" w14:textId="77777777" w:rsidR="00035728" w:rsidRPr="00701280" w:rsidRDefault="00035728" w:rsidP="00035728">
      <w:pPr>
        <w:pStyle w:val="BodyText"/>
        <w:numPr>
          <w:ilvl w:val="0"/>
          <w:numId w:val="39"/>
        </w:numPr>
        <w:rPr>
          <w:b/>
          <w:bCs/>
          <w:sz w:val="22"/>
          <w:szCs w:val="22"/>
        </w:rPr>
      </w:pPr>
      <w:r w:rsidRPr="00701280">
        <w:rPr>
          <w:b/>
          <w:bCs/>
          <w:sz w:val="22"/>
          <w:szCs w:val="22"/>
        </w:rPr>
        <w:t xml:space="preserve">Progression &amp; Completion </w:t>
      </w:r>
    </w:p>
    <w:p w14:paraId="213AC0DE" w14:textId="77777777" w:rsidR="00035728" w:rsidRPr="00701280" w:rsidRDefault="00035728" w:rsidP="00035728">
      <w:pPr>
        <w:pStyle w:val="BodyText"/>
        <w:numPr>
          <w:ilvl w:val="0"/>
          <w:numId w:val="39"/>
        </w:numPr>
        <w:rPr>
          <w:b/>
          <w:bCs/>
          <w:sz w:val="22"/>
          <w:szCs w:val="22"/>
        </w:rPr>
      </w:pPr>
      <w:r w:rsidRPr="00701280">
        <w:rPr>
          <w:b/>
          <w:bCs/>
          <w:sz w:val="22"/>
          <w:szCs w:val="22"/>
        </w:rPr>
        <w:t>Examination</w:t>
      </w:r>
    </w:p>
    <w:p w14:paraId="6605D63E" w14:textId="77777777" w:rsidR="00035728" w:rsidRPr="00701280" w:rsidRDefault="00035728" w:rsidP="00035728">
      <w:pPr>
        <w:pStyle w:val="BodyText"/>
        <w:numPr>
          <w:ilvl w:val="0"/>
          <w:numId w:val="39"/>
        </w:numPr>
        <w:rPr>
          <w:b/>
          <w:bCs/>
          <w:sz w:val="22"/>
          <w:szCs w:val="22"/>
        </w:rPr>
      </w:pPr>
      <w:r w:rsidRPr="00701280">
        <w:rPr>
          <w:b/>
          <w:bCs/>
          <w:sz w:val="22"/>
          <w:szCs w:val="22"/>
        </w:rPr>
        <w:t xml:space="preserve">Publications &amp; Career Development  </w:t>
      </w:r>
    </w:p>
    <w:p w14:paraId="6162719F" w14:textId="7045D8E2" w:rsidR="00035728" w:rsidRPr="00035728" w:rsidRDefault="00035728" w:rsidP="003A21FA">
      <w:pPr>
        <w:pStyle w:val="BodyText"/>
        <w:numPr>
          <w:ilvl w:val="0"/>
          <w:numId w:val="39"/>
        </w:numPr>
        <w:rPr>
          <w:rStyle w:val="Hyperlink"/>
          <w:color w:val="auto"/>
          <w:sz w:val="22"/>
          <w:szCs w:val="22"/>
          <w:u w:val="none"/>
        </w:rPr>
      </w:pPr>
      <w:r w:rsidRPr="00701280">
        <w:rPr>
          <w:b/>
          <w:bCs/>
          <w:sz w:val="22"/>
          <w:szCs w:val="22"/>
        </w:rPr>
        <w:t xml:space="preserve">Student Experience  </w:t>
      </w:r>
    </w:p>
    <w:p w14:paraId="32BFD0A0" w14:textId="3A90E5FF" w:rsidR="002E373D" w:rsidRPr="00ED3675" w:rsidRDefault="002E373D" w:rsidP="002E373D">
      <w:pPr>
        <w:pStyle w:val="NoSpacing"/>
        <w:rPr>
          <w:rFonts w:cs="Arial"/>
          <w:i/>
          <w:sz w:val="22"/>
        </w:rPr>
      </w:pPr>
    </w:p>
    <w:tbl>
      <w:tblPr>
        <w:tblStyle w:val="TableGridLight"/>
        <w:tblW w:w="14176" w:type="dxa"/>
        <w:tblLook w:val="04A0" w:firstRow="1" w:lastRow="0" w:firstColumn="1" w:lastColumn="0" w:noHBand="0" w:noVBand="1"/>
      </w:tblPr>
      <w:tblGrid>
        <w:gridCol w:w="853"/>
        <w:gridCol w:w="2567"/>
        <w:gridCol w:w="2621"/>
        <w:gridCol w:w="1985"/>
        <w:gridCol w:w="1976"/>
        <w:gridCol w:w="1581"/>
        <w:gridCol w:w="2593"/>
      </w:tblGrid>
      <w:tr w:rsidR="00035728" w:rsidRPr="005768F7" w14:paraId="7F03D176" w14:textId="29D67379" w:rsidTr="00035728">
        <w:trPr>
          <w:trHeight w:val="1381"/>
        </w:trPr>
        <w:tc>
          <w:tcPr>
            <w:tcW w:w="853" w:type="dxa"/>
            <w:shd w:val="clear" w:color="auto" w:fill="C0504D" w:themeFill="accent2"/>
          </w:tcPr>
          <w:p w14:paraId="13D2DB0C" w14:textId="77777777" w:rsidR="00035728" w:rsidRPr="005768F7" w:rsidRDefault="00035728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5768F7">
              <w:rPr>
                <w:b/>
                <w:color w:val="FFFFFF" w:themeColor="background1"/>
                <w:sz w:val="22"/>
                <w:szCs w:val="22"/>
              </w:rPr>
              <w:t xml:space="preserve">No. </w:t>
            </w:r>
          </w:p>
        </w:tc>
        <w:tc>
          <w:tcPr>
            <w:tcW w:w="2567" w:type="dxa"/>
            <w:shd w:val="clear" w:color="auto" w:fill="C0504D" w:themeFill="accent2"/>
          </w:tcPr>
          <w:p w14:paraId="1B2A0D30" w14:textId="3D7609F1" w:rsidR="00035728" w:rsidRPr="005768F7" w:rsidRDefault="00035728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5768F7">
              <w:rPr>
                <w:b/>
                <w:color w:val="FFFFFF" w:themeColor="background1"/>
                <w:sz w:val="22"/>
                <w:szCs w:val="22"/>
              </w:rPr>
              <w:t>Area for Improvement</w:t>
            </w:r>
            <w:r>
              <w:rPr>
                <w:b/>
                <w:color w:val="FFFFFF" w:themeColor="background1"/>
                <w:sz w:val="22"/>
                <w:szCs w:val="22"/>
              </w:rPr>
              <w:t>:</w:t>
            </w:r>
          </w:p>
          <w:p w14:paraId="3748BC43" w14:textId="77777777" w:rsidR="00035728" w:rsidRPr="005768F7" w:rsidRDefault="0003572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5768F7">
              <w:rPr>
                <w:color w:val="FFFFFF" w:themeColor="background1"/>
                <w:sz w:val="22"/>
                <w:szCs w:val="22"/>
              </w:rPr>
              <w:t>(Issue or concern, please specify the source)</w:t>
            </w:r>
          </w:p>
        </w:tc>
        <w:tc>
          <w:tcPr>
            <w:tcW w:w="2621" w:type="dxa"/>
            <w:shd w:val="clear" w:color="auto" w:fill="C0504D" w:themeFill="accent2"/>
          </w:tcPr>
          <w:p w14:paraId="7C6B174D" w14:textId="74682888" w:rsidR="00035728" w:rsidRPr="005768F7" w:rsidRDefault="00035728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5768F7">
              <w:rPr>
                <w:b/>
                <w:color w:val="FFFFFF" w:themeColor="background1"/>
                <w:sz w:val="22"/>
                <w:szCs w:val="22"/>
              </w:rPr>
              <w:t>Action</w:t>
            </w:r>
            <w:r>
              <w:rPr>
                <w:b/>
                <w:color w:val="FFFFFF" w:themeColor="background1"/>
                <w:sz w:val="22"/>
                <w:szCs w:val="22"/>
              </w:rPr>
              <w:t>:</w:t>
            </w:r>
            <w:r w:rsidRPr="005768F7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14:paraId="3369D152" w14:textId="50798222" w:rsidR="00035728" w:rsidRPr="005768F7" w:rsidRDefault="0003572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5768F7">
              <w:rPr>
                <w:color w:val="FFFFFF" w:themeColor="background1"/>
                <w:sz w:val="22"/>
                <w:szCs w:val="22"/>
              </w:rPr>
              <w:t>(</w:t>
            </w:r>
            <w:r>
              <w:rPr>
                <w:color w:val="FFFFFF" w:themeColor="background1"/>
                <w:sz w:val="22"/>
                <w:szCs w:val="22"/>
              </w:rPr>
              <w:t>A</w:t>
            </w:r>
            <w:r w:rsidRPr="005768F7">
              <w:rPr>
                <w:color w:val="FFFFFF" w:themeColor="background1"/>
                <w:sz w:val="22"/>
                <w:szCs w:val="22"/>
              </w:rPr>
              <w:t>ny support need for the implementation of the action)</w:t>
            </w:r>
          </w:p>
        </w:tc>
        <w:tc>
          <w:tcPr>
            <w:tcW w:w="1985" w:type="dxa"/>
            <w:shd w:val="clear" w:color="auto" w:fill="C0504D" w:themeFill="accent2"/>
          </w:tcPr>
          <w:p w14:paraId="7D900370" w14:textId="0BFA2E71" w:rsidR="00035728" w:rsidRPr="005768F7" w:rsidRDefault="00035728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5768F7">
              <w:rPr>
                <w:b/>
                <w:color w:val="FFFFFF" w:themeColor="background1"/>
                <w:sz w:val="22"/>
                <w:szCs w:val="22"/>
              </w:rPr>
              <w:t>Action Owner</w:t>
            </w:r>
            <w:r>
              <w:rPr>
                <w:b/>
                <w:color w:val="FFFFFF" w:themeColor="background1"/>
                <w:sz w:val="22"/>
                <w:szCs w:val="22"/>
              </w:rPr>
              <w:t>:</w:t>
            </w:r>
          </w:p>
          <w:p w14:paraId="18E0D8ED" w14:textId="77777777" w:rsidR="00035728" w:rsidRPr="005768F7" w:rsidRDefault="0003572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5768F7">
              <w:rPr>
                <w:color w:val="FFFFFF" w:themeColor="background1"/>
                <w:sz w:val="22"/>
                <w:szCs w:val="22"/>
              </w:rPr>
              <w:t>(Who will lead this action)</w:t>
            </w:r>
          </w:p>
        </w:tc>
        <w:tc>
          <w:tcPr>
            <w:tcW w:w="1976" w:type="dxa"/>
            <w:shd w:val="clear" w:color="auto" w:fill="C0504D" w:themeFill="accent2"/>
          </w:tcPr>
          <w:p w14:paraId="533CF2CC" w14:textId="608232DC" w:rsidR="00035728" w:rsidRPr="005768F7" w:rsidRDefault="00035728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5768F7">
              <w:rPr>
                <w:b/>
                <w:color w:val="FFFFFF" w:themeColor="background1"/>
                <w:sz w:val="22"/>
                <w:szCs w:val="22"/>
              </w:rPr>
              <w:t>Intended Impact</w:t>
            </w:r>
            <w:r>
              <w:rPr>
                <w:b/>
                <w:color w:val="FFFFFF" w:themeColor="background1"/>
                <w:sz w:val="22"/>
                <w:szCs w:val="22"/>
              </w:rPr>
              <w:t>:</w:t>
            </w:r>
            <w:r w:rsidRPr="005768F7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768F7">
              <w:rPr>
                <w:color w:val="FFFFFF" w:themeColor="background1"/>
                <w:sz w:val="22"/>
                <w:szCs w:val="22"/>
              </w:rPr>
              <w:t>(Criteria to judge success)</w:t>
            </w:r>
          </w:p>
        </w:tc>
        <w:tc>
          <w:tcPr>
            <w:tcW w:w="1581" w:type="dxa"/>
            <w:shd w:val="clear" w:color="auto" w:fill="C0504D" w:themeFill="accent2"/>
          </w:tcPr>
          <w:p w14:paraId="643B6BFA" w14:textId="4A015172" w:rsidR="00035728" w:rsidRPr="005768F7" w:rsidRDefault="00035728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5768F7">
              <w:rPr>
                <w:b/>
                <w:color w:val="FFFFFF" w:themeColor="background1"/>
                <w:sz w:val="22"/>
                <w:szCs w:val="22"/>
              </w:rPr>
              <w:t>Deadline</w:t>
            </w:r>
            <w:r>
              <w:rPr>
                <w:b/>
                <w:color w:val="FFFFFF" w:themeColor="background1"/>
                <w:sz w:val="22"/>
                <w:szCs w:val="22"/>
              </w:rPr>
              <w:t>:</w:t>
            </w:r>
            <w:r w:rsidRPr="005768F7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14:paraId="56AA36ED" w14:textId="77777777" w:rsidR="00035728" w:rsidRPr="005768F7" w:rsidRDefault="0003572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5768F7">
              <w:rPr>
                <w:color w:val="FFFFFF" w:themeColor="background1"/>
                <w:sz w:val="22"/>
                <w:szCs w:val="22"/>
              </w:rPr>
              <w:t>(Or completion date)</w:t>
            </w:r>
          </w:p>
        </w:tc>
        <w:tc>
          <w:tcPr>
            <w:tcW w:w="2593" w:type="dxa"/>
            <w:shd w:val="clear" w:color="auto" w:fill="C0504D" w:themeFill="accent2"/>
          </w:tcPr>
          <w:p w14:paraId="5B0A0B85" w14:textId="2F9E5B94" w:rsidR="00035728" w:rsidRPr="005768F7" w:rsidRDefault="00035728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5768F7">
              <w:rPr>
                <w:b/>
                <w:color w:val="FFFFFF" w:themeColor="background1"/>
                <w:sz w:val="22"/>
                <w:szCs w:val="22"/>
              </w:rPr>
              <w:t>Status of action &amp; Impact</w:t>
            </w:r>
            <w:r>
              <w:rPr>
                <w:b/>
                <w:color w:val="FFFFFF" w:themeColor="background1"/>
                <w:sz w:val="22"/>
                <w:szCs w:val="22"/>
              </w:rPr>
              <w:t>:</w:t>
            </w:r>
            <w:r w:rsidRPr="005768F7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14:paraId="2B68DCF6" w14:textId="77777777" w:rsidR="00035728" w:rsidRPr="005768F7" w:rsidRDefault="00035728">
            <w:pPr>
              <w:rPr>
                <w:color w:val="FFFFFF" w:themeColor="background1"/>
                <w:sz w:val="22"/>
                <w:szCs w:val="22"/>
              </w:rPr>
            </w:pPr>
            <w:r w:rsidRPr="005768F7">
              <w:rPr>
                <w:color w:val="FFFFFF" w:themeColor="background1"/>
                <w:sz w:val="22"/>
                <w:szCs w:val="22"/>
              </w:rPr>
              <w:t>(E.g. complete /</w:t>
            </w:r>
          </w:p>
          <w:p w14:paraId="70F19591" w14:textId="77777777" w:rsidR="00035728" w:rsidRPr="005768F7" w:rsidRDefault="0003572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5768F7">
              <w:rPr>
                <w:color w:val="FFFFFF" w:themeColor="background1"/>
                <w:sz w:val="22"/>
                <w:szCs w:val="22"/>
              </w:rPr>
              <w:t>Ongoing / long term priority)</w:t>
            </w:r>
          </w:p>
        </w:tc>
      </w:tr>
      <w:tr w:rsidR="00035728" w:rsidRPr="005768F7" w14:paraId="0F1C8DED" w14:textId="04F38072" w:rsidTr="00035728">
        <w:trPr>
          <w:trHeight w:val="64"/>
        </w:trPr>
        <w:tc>
          <w:tcPr>
            <w:tcW w:w="853" w:type="dxa"/>
          </w:tcPr>
          <w:p w14:paraId="50878A63" w14:textId="5DA3AA71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67" w:type="dxa"/>
          </w:tcPr>
          <w:p w14:paraId="7AD4CECE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1" w:type="dxa"/>
          </w:tcPr>
          <w:p w14:paraId="510EA2AE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83D224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6" w:type="dxa"/>
          </w:tcPr>
          <w:p w14:paraId="11217C42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1" w:type="dxa"/>
          </w:tcPr>
          <w:p w14:paraId="4CA8A6E6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29C2417E" w14:textId="77777777" w:rsidR="00035728" w:rsidRDefault="00035728">
            <w:pPr>
              <w:rPr>
                <w:b/>
                <w:bCs/>
                <w:sz w:val="22"/>
                <w:szCs w:val="22"/>
              </w:rPr>
            </w:pPr>
          </w:p>
          <w:p w14:paraId="7D17A4DC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5728" w:rsidRPr="005768F7" w14:paraId="3024DC70" w14:textId="0818733F" w:rsidTr="00035728">
        <w:trPr>
          <w:trHeight w:val="262"/>
        </w:trPr>
        <w:tc>
          <w:tcPr>
            <w:tcW w:w="853" w:type="dxa"/>
          </w:tcPr>
          <w:p w14:paraId="557D7644" w14:textId="6ACE9D65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7" w:type="dxa"/>
          </w:tcPr>
          <w:p w14:paraId="492EFF3F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1" w:type="dxa"/>
          </w:tcPr>
          <w:p w14:paraId="2B02E6FC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6415E2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6" w:type="dxa"/>
          </w:tcPr>
          <w:p w14:paraId="7FA84BC0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1" w:type="dxa"/>
          </w:tcPr>
          <w:p w14:paraId="766EFDFB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5D6DF686" w14:textId="77777777" w:rsidR="00035728" w:rsidRDefault="00035728">
            <w:pPr>
              <w:rPr>
                <w:b/>
                <w:bCs/>
                <w:sz w:val="22"/>
                <w:szCs w:val="22"/>
              </w:rPr>
            </w:pPr>
          </w:p>
          <w:p w14:paraId="1B12827E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5728" w:rsidRPr="005768F7" w14:paraId="544BFA45" w14:textId="71F010EF" w:rsidTr="00035728">
        <w:trPr>
          <w:trHeight w:val="278"/>
        </w:trPr>
        <w:tc>
          <w:tcPr>
            <w:tcW w:w="853" w:type="dxa"/>
          </w:tcPr>
          <w:p w14:paraId="1129852A" w14:textId="13791E8F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67" w:type="dxa"/>
          </w:tcPr>
          <w:p w14:paraId="00E652E2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1" w:type="dxa"/>
          </w:tcPr>
          <w:p w14:paraId="1F066B8A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5852E4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6" w:type="dxa"/>
          </w:tcPr>
          <w:p w14:paraId="5B70DE4A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1" w:type="dxa"/>
          </w:tcPr>
          <w:p w14:paraId="140C9CCB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7219858A" w14:textId="77777777" w:rsidR="00035728" w:rsidRDefault="00035728">
            <w:pPr>
              <w:rPr>
                <w:b/>
                <w:bCs/>
                <w:sz w:val="22"/>
                <w:szCs w:val="22"/>
              </w:rPr>
            </w:pPr>
          </w:p>
          <w:p w14:paraId="42E7DE67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5728" w:rsidRPr="005768F7" w14:paraId="232477B3" w14:textId="5CAC14D2" w:rsidTr="00035728">
        <w:trPr>
          <w:trHeight w:val="262"/>
        </w:trPr>
        <w:tc>
          <w:tcPr>
            <w:tcW w:w="853" w:type="dxa"/>
          </w:tcPr>
          <w:p w14:paraId="01CD15A4" w14:textId="289618F6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67" w:type="dxa"/>
          </w:tcPr>
          <w:p w14:paraId="33C3EF9F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1" w:type="dxa"/>
          </w:tcPr>
          <w:p w14:paraId="7ECC85B2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31F3D4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6" w:type="dxa"/>
          </w:tcPr>
          <w:p w14:paraId="2263D0BA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1" w:type="dxa"/>
          </w:tcPr>
          <w:p w14:paraId="6A4B38B3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93" w:type="dxa"/>
          </w:tcPr>
          <w:p w14:paraId="1D0887B7" w14:textId="77777777" w:rsidR="00035728" w:rsidRDefault="00035728">
            <w:pPr>
              <w:rPr>
                <w:b/>
                <w:bCs/>
                <w:sz w:val="22"/>
                <w:szCs w:val="22"/>
              </w:rPr>
            </w:pPr>
          </w:p>
          <w:p w14:paraId="62CB0FA7" w14:textId="77777777" w:rsidR="00035728" w:rsidRPr="005768F7" w:rsidRDefault="00035728">
            <w:pPr>
              <w:rPr>
                <w:b/>
                <w:bCs/>
                <w:sz w:val="22"/>
                <w:szCs w:val="22"/>
              </w:rPr>
            </w:pPr>
          </w:p>
        </w:tc>
      </w:tr>
      <w:bookmarkEnd w:id="0"/>
    </w:tbl>
    <w:p w14:paraId="16265436" w14:textId="77777777" w:rsidR="00AE20D9" w:rsidRPr="00AE20D9" w:rsidRDefault="00AE20D9" w:rsidP="0017333A">
      <w:pPr>
        <w:rPr>
          <w:b/>
          <w:sz w:val="10"/>
          <w:szCs w:val="10"/>
        </w:rPr>
      </w:pPr>
    </w:p>
    <w:p w14:paraId="250D3E11" w14:textId="59247723" w:rsidR="008F138C" w:rsidRPr="0058045B" w:rsidRDefault="00804DEF" w:rsidP="0017333A">
      <w:r>
        <w:rPr>
          <w:b/>
        </w:rPr>
        <w:t>5</w:t>
      </w:r>
      <w:r w:rsidR="008F138C" w:rsidRPr="0058045B">
        <w:rPr>
          <w:b/>
        </w:rPr>
        <w:t>. Summary Evaluation</w:t>
      </w:r>
    </w:p>
    <w:p w14:paraId="4C7CBDFB" w14:textId="77777777" w:rsidR="00166408" w:rsidRPr="0058045B" w:rsidRDefault="00166408" w:rsidP="0017333A">
      <w:pPr>
        <w:rPr>
          <w:sz w:val="8"/>
          <w:szCs w:val="8"/>
        </w:rPr>
      </w:pPr>
    </w:p>
    <w:tbl>
      <w:tblPr>
        <w:tblStyle w:val="TableGridLight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66408" w:rsidRPr="00166408" w14:paraId="1C838707" w14:textId="77777777" w:rsidTr="003A0224">
        <w:tc>
          <w:tcPr>
            <w:tcW w:w="14170" w:type="dxa"/>
            <w:shd w:val="clear" w:color="auto" w:fill="C0504D" w:themeFill="accent2"/>
          </w:tcPr>
          <w:p w14:paraId="75FA4059" w14:textId="427A1FFA" w:rsidR="00166408" w:rsidRPr="003A0224" w:rsidRDefault="0016640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Further Items to Note</w:t>
            </w:r>
            <w:r w:rsidRPr="00166408">
              <w:rPr>
                <w:b/>
                <w:bCs/>
                <w:color w:val="FFFFFF" w:themeColor="background1"/>
                <w:sz w:val="22"/>
                <w:szCs w:val="22"/>
              </w:rPr>
              <w:t xml:space="preserve">: </w:t>
            </w:r>
          </w:p>
        </w:tc>
      </w:tr>
      <w:tr w:rsidR="00166408" w:rsidRPr="00166408" w14:paraId="5D47892B" w14:textId="77777777" w:rsidTr="003A0224">
        <w:tc>
          <w:tcPr>
            <w:tcW w:w="14170" w:type="dxa"/>
          </w:tcPr>
          <w:p w14:paraId="7CDFD235" w14:textId="77777777" w:rsidR="00166408" w:rsidRPr="00166408" w:rsidRDefault="00166408">
            <w:pPr>
              <w:rPr>
                <w:sz w:val="10"/>
                <w:szCs w:val="10"/>
              </w:rPr>
            </w:pPr>
          </w:p>
          <w:p w14:paraId="6AEAEDE7" w14:textId="63C0A0DD" w:rsidR="00166408" w:rsidRPr="00166408" w:rsidRDefault="00035728">
            <w:pPr>
              <w:rPr>
                <w:sz w:val="22"/>
                <w:szCs w:val="22"/>
                <w:lang w:eastAsia="en-US"/>
              </w:rPr>
            </w:pPr>
            <w:r w:rsidRPr="00035728">
              <w:rPr>
                <w:sz w:val="22"/>
                <w:szCs w:val="22"/>
              </w:rPr>
              <w:t xml:space="preserve">Please </w:t>
            </w:r>
            <w:r>
              <w:rPr>
                <w:sz w:val="22"/>
                <w:szCs w:val="22"/>
              </w:rPr>
              <w:t>use this space to</w:t>
            </w:r>
            <w:r w:rsidRPr="00035728">
              <w:rPr>
                <w:sz w:val="22"/>
                <w:szCs w:val="22"/>
              </w:rPr>
              <w:t xml:space="preserve"> reflection o</w:t>
            </w:r>
            <w:r>
              <w:rPr>
                <w:sz w:val="22"/>
                <w:szCs w:val="22"/>
              </w:rPr>
              <w:t>n</w:t>
            </w:r>
            <w:r w:rsidRPr="00035728">
              <w:rPr>
                <w:sz w:val="22"/>
                <w:szCs w:val="22"/>
              </w:rPr>
              <w:t xml:space="preserve"> any developments that have taken place in the previous academic year and any future enhancements that may have arisen</w:t>
            </w:r>
            <w:r>
              <w:rPr>
                <w:sz w:val="22"/>
                <w:szCs w:val="22"/>
              </w:rPr>
              <w:t xml:space="preserve">, </w:t>
            </w:r>
            <w:r w:rsidR="003A0224">
              <w:rPr>
                <w:sz w:val="22"/>
                <w:szCs w:val="22"/>
              </w:rPr>
              <w:t xml:space="preserve">not already covered in the sections above, </w:t>
            </w:r>
            <w:r w:rsidR="003A0224" w:rsidRPr="003A0224">
              <w:rPr>
                <w:sz w:val="22"/>
                <w:szCs w:val="22"/>
              </w:rPr>
              <w:t xml:space="preserve">that the programme team wishes to highlight. </w:t>
            </w:r>
          </w:p>
          <w:p w14:paraId="4F6D62D3" w14:textId="77777777" w:rsidR="00166408" w:rsidRDefault="00166408">
            <w:pPr>
              <w:rPr>
                <w:sz w:val="22"/>
                <w:szCs w:val="22"/>
                <w:lang w:eastAsia="en-US"/>
              </w:rPr>
            </w:pPr>
          </w:p>
          <w:p w14:paraId="4F9865DA" w14:textId="77777777" w:rsidR="00945AB7" w:rsidRDefault="00945AB7">
            <w:pPr>
              <w:rPr>
                <w:sz w:val="22"/>
                <w:szCs w:val="22"/>
                <w:lang w:eastAsia="en-US"/>
              </w:rPr>
            </w:pPr>
          </w:p>
          <w:p w14:paraId="1862AAE2" w14:textId="77777777" w:rsidR="00945AB7" w:rsidRDefault="00945AB7">
            <w:pPr>
              <w:rPr>
                <w:sz w:val="22"/>
                <w:szCs w:val="22"/>
                <w:lang w:eastAsia="en-US"/>
              </w:rPr>
            </w:pPr>
          </w:p>
          <w:p w14:paraId="40FA4C22" w14:textId="77777777" w:rsidR="00945AB7" w:rsidRPr="00166408" w:rsidRDefault="00945AB7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078E523E" w14:textId="77777777" w:rsidR="00804DEF" w:rsidRDefault="00804DEF" w:rsidP="00804DEF">
      <w:pPr>
        <w:rPr>
          <w:b/>
        </w:rPr>
      </w:pPr>
    </w:p>
    <w:p w14:paraId="5E6FE176" w14:textId="77777777" w:rsidR="00804DEF" w:rsidRDefault="00804DEF" w:rsidP="00804DEF">
      <w:pPr>
        <w:rPr>
          <w:b/>
        </w:rPr>
      </w:pPr>
    </w:p>
    <w:p w14:paraId="677EDD38" w14:textId="6D871AD2" w:rsidR="00804DEF" w:rsidRDefault="00804DEF" w:rsidP="00804DEF">
      <w:pPr>
        <w:rPr>
          <w:b/>
        </w:rPr>
      </w:pPr>
      <w:r>
        <w:rPr>
          <w:b/>
        </w:rPr>
        <w:lastRenderedPageBreak/>
        <w:t>6. Management Information</w:t>
      </w:r>
    </w:p>
    <w:p w14:paraId="0E88208A" w14:textId="77777777" w:rsidR="00804DEF" w:rsidRDefault="00804DEF" w:rsidP="00804DEF">
      <w:pPr>
        <w:rPr>
          <w:b/>
        </w:rPr>
      </w:pPr>
    </w:p>
    <w:p w14:paraId="03CCEC14" w14:textId="77777777" w:rsidR="00804DEF" w:rsidRPr="00E401A3" w:rsidRDefault="00804DEF" w:rsidP="00804DEF">
      <w:pPr>
        <w:pStyle w:val="NoSpacing"/>
        <w:rPr>
          <w:b/>
          <w:sz w:val="22"/>
        </w:rPr>
      </w:pPr>
      <w:r w:rsidRPr="00E401A3">
        <w:rPr>
          <w:b/>
          <w:sz w:val="22"/>
        </w:rPr>
        <w:t>Notes for completion</w:t>
      </w:r>
    </w:p>
    <w:p w14:paraId="67897CC0" w14:textId="77777777" w:rsidR="00804DEF" w:rsidRPr="00151B5F" w:rsidRDefault="00804DEF" w:rsidP="00804DEF">
      <w:pPr>
        <w:pStyle w:val="FootnoteText"/>
        <w:numPr>
          <w:ilvl w:val="0"/>
          <w:numId w:val="40"/>
        </w:numPr>
        <w:spacing w:line="240" w:lineRule="auto"/>
        <w:rPr>
          <w:rFonts w:cs="Arial"/>
          <w:sz w:val="22"/>
          <w:szCs w:val="22"/>
        </w:rPr>
      </w:pPr>
      <w:r w:rsidRPr="00151B5F">
        <w:rPr>
          <w:rFonts w:cs="Arial"/>
          <w:sz w:val="22"/>
          <w:szCs w:val="22"/>
        </w:rPr>
        <w:t>these figures should include all internally and externally registered students;</w:t>
      </w:r>
    </w:p>
    <w:p w14:paraId="2083C883" w14:textId="77777777" w:rsidR="00804DEF" w:rsidRPr="00151B5F" w:rsidRDefault="00804DEF" w:rsidP="00804DEF">
      <w:pPr>
        <w:pStyle w:val="FootnoteText"/>
        <w:numPr>
          <w:ilvl w:val="0"/>
          <w:numId w:val="40"/>
        </w:numPr>
        <w:spacing w:line="240" w:lineRule="auto"/>
        <w:rPr>
          <w:rFonts w:cs="Arial"/>
          <w:sz w:val="22"/>
          <w:szCs w:val="22"/>
        </w:rPr>
      </w:pPr>
      <w:r w:rsidRPr="00151B5F">
        <w:rPr>
          <w:rFonts w:cs="Arial"/>
          <w:sz w:val="22"/>
          <w:szCs w:val="22"/>
        </w:rPr>
        <w:t>any part-time overseas students included in this data should normally be registered externally;</w:t>
      </w:r>
    </w:p>
    <w:p w14:paraId="7AB01F9B" w14:textId="77777777" w:rsidR="00804DEF" w:rsidRPr="00151B5F" w:rsidRDefault="00804DEF" w:rsidP="00804DEF">
      <w:pPr>
        <w:pStyle w:val="FootnoteText"/>
        <w:numPr>
          <w:ilvl w:val="0"/>
          <w:numId w:val="40"/>
        </w:numPr>
        <w:spacing w:line="240" w:lineRule="auto"/>
        <w:rPr>
          <w:rFonts w:cs="Arial"/>
          <w:sz w:val="22"/>
          <w:szCs w:val="22"/>
        </w:rPr>
      </w:pPr>
      <w:r w:rsidRPr="00151B5F">
        <w:rPr>
          <w:rFonts w:cs="Arial"/>
          <w:sz w:val="22"/>
          <w:szCs w:val="22"/>
        </w:rPr>
        <w:t>only those students who are currently registered as MPhil/PhD students should be included;</w:t>
      </w:r>
    </w:p>
    <w:p w14:paraId="51B96B3A" w14:textId="77777777" w:rsidR="00804DEF" w:rsidRPr="00151B5F" w:rsidRDefault="00804DEF" w:rsidP="00804DEF">
      <w:pPr>
        <w:pStyle w:val="FootnoteText"/>
        <w:numPr>
          <w:ilvl w:val="0"/>
          <w:numId w:val="40"/>
        </w:numPr>
        <w:spacing w:line="240" w:lineRule="auto"/>
        <w:rPr>
          <w:rFonts w:cs="Arial"/>
          <w:sz w:val="22"/>
          <w:szCs w:val="22"/>
        </w:rPr>
      </w:pPr>
      <w:r w:rsidRPr="00151B5F">
        <w:rPr>
          <w:rFonts w:cs="Arial"/>
          <w:sz w:val="22"/>
          <w:szCs w:val="22"/>
        </w:rPr>
        <w:t>the census date is 31 July of each academic year;</w:t>
      </w:r>
    </w:p>
    <w:p w14:paraId="7D4D2CBF" w14:textId="6692E05C" w:rsidR="00804DEF" w:rsidRPr="00151B5F" w:rsidRDefault="00804DEF" w:rsidP="00804DEF">
      <w:pPr>
        <w:pStyle w:val="FootnoteText"/>
        <w:numPr>
          <w:ilvl w:val="0"/>
          <w:numId w:val="40"/>
        </w:numPr>
        <w:spacing w:line="240" w:lineRule="auto"/>
        <w:rPr>
          <w:rFonts w:cs="Arial"/>
          <w:sz w:val="22"/>
          <w:szCs w:val="22"/>
        </w:rPr>
      </w:pPr>
      <w:r w:rsidRPr="00151B5F">
        <w:rPr>
          <w:rFonts w:cs="Arial"/>
          <w:sz w:val="22"/>
          <w:szCs w:val="22"/>
        </w:rPr>
        <w:t>Students who switch mode of study from full-time to part-time (or vice versa) before transferring to writing-up are counted as part-time students.</w:t>
      </w:r>
      <w:r w:rsidRPr="00151B5F">
        <w:rPr>
          <w:b/>
          <w:sz w:val="22"/>
          <w:szCs w:val="22"/>
        </w:rPr>
        <w:tab/>
      </w:r>
    </w:p>
    <w:p w14:paraId="6D5C5360" w14:textId="77777777" w:rsidR="00151B5F" w:rsidRPr="00151B5F" w:rsidRDefault="00151B5F" w:rsidP="00151B5F">
      <w:pPr>
        <w:pStyle w:val="FootnoteText"/>
        <w:spacing w:line="240" w:lineRule="auto"/>
        <w:rPr>
          <w:b/>
          <w:sz w:val="22"/>
          <w:szCs w:val="22"/>
        </w:rPr>
      </w:pPr>
    </w:p>
    <w:p w14:paraId="6E5F0A96" w14:textId="2C025ABF" w:rsidR="00D2231F" w:rsidRDefault="0098501A" w:rsidP="00804DEF">
      <w:pPr>
        <w:rPr>
          <w:rFonts w:eastAsia="Calibri" w:cs="Times New Roman"/>
          <w:lang w:eastAsia="en-GB"/>
        </w:rPr>
      </w:pPr>
      <w:r w:rsidRPr="0098501A">
        <w:rPr>
          <w:rFonts w:eastAsia="Calibri" w:cs="Times New Roman"/>
          <w:lang w:eastAsia="en-GB"/>
        </w:rPr>
        <w:t xml:space="preserve">The </w:t>
      </w:r>
      <w:r w:rsidRPr="0098501A">
        <w:rPr>
          <w:rFonts w:eastAsia="Calibri" w:cs="Times New Roman"/>
          <w:b/>
          <w:bCs/>
          <w:lang w:eastAsia="en-GB"/>
        </w:rPr>
        <w:t>Data Table Templates</w:t>
      </w:r>
      <w:r w:rsidRPr="0098501A">
        <w:rPr>
          <w:rFonts w:eastAsia="Calibri" w:cs="Times New Roman"/>
          <w:lang w:eastAsia="en-GB"/>
        </w:rPr>
        <w:t xml:space="preserve"> outline the data we would like you to review but you are not obligated to use those templates specifically.</w:t>
      </w:r>
    </w:p>
    <w:p w14:paraId="64732A12" w14:textId="77777777" w:rsidR="0098501A" w:rsidRDefault="0098501A" w:rsidP="00804DEF">
      <w:pPr>
        <w:rPr>
          <w:b/>
          <w:szCs w:val="24"/>
        </w:rPr>
      </w:pPr>
    </w:p>
    <w:tbl>
      <w:tblPr>
        <w:tblStyle w:val="TableGridLight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D2231F" w:rsidRPr="00767DDC" w14:paraId="4126AFF6" w14:textId="77777777" w:rsidTr="00B73D61">
        <w:trPr>
          <w:trHeight w:val="64"/>
        </w:trPr>
        <w:tc>
          <w:tcPr>
            <w:tcW w:w="7230" w:type="dxa"/>
            <w:shd w:val="clear" w:color="auto" w:fill="C0504D" w:themeFill="accent2"/>
          </w:tcPr>
          <w:p w14:paraId="74CEEB52" w14:textId="58C5D3D4" w:rsidR="00D2231F" w:rsidRPr="00767DDC" w:rsidRDefault="00D2231F" w:rsidP="00B73D6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2231F">
              <w:rPr>
                <w:b/>
                <w:color w:val="FFFFFF" w:themeColor="background1"/>
                <w:sz w:val="22"/>
                <w:szCs w:val="22"/>
              </w:rPr>
              <w:t>Please attach / insert your School annual monitoring report for F</w:t>
            </w:r>
            <w:r>
              <w:rPr>
                <w:b/>
                <w:color w:val="FFFFFF" w:themeColor="background1"/>
                <w:sz w:val="22"/>
                <w:szCs w:val="22"/>
              </w:rPr>
              <w:t>ULL TIME</w:t>
            </w:r>
            <w:r w:rsidRPr="00D2231F">
              <w:rPr>
                <w:b/>
                <w:color w:val="FFFFFF" w:themeColor="background1"/>
                <w:sz w:val="22"/>
                <w:szCs w:val="22"/>
              </w:rPr>
              <w:t>, MPhil/PhD &amp; PhD students (or equivalent</w:t>
            </w:r>
            <w:r>
              <w:rPr>
                <w:b/>
                <w:color w:val="FFFFFF" w:themeColor="background1"/>
                <w:sz w:val="22"/>
                <w:szCs w:val="22"/>
              </w:rPr>
              <w:t>)</w:t>
            </w:r>
            <w:r w:rsidRPr="00750B41">
              <w:rPr>
                <w:b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D2231F" w:rsidRPr="00767DDC" w14:paraId="61FED75D" w14:textId="77777777" w:rsidTr="00B73D61">
        <w:trPr>
          <w:trHeight w:val="64"/>
        </w:trPr>
        <w:tc>
          <w:tcPr>
            <w:tcW w:w="7230" w:type="dxa"/>
            <w:shd w:val="clear" w:color="auto" w:fill="FFFFFF" w:themeFill="background1"/>
          </w:tcPr>
          <w:p w14:paraId="5C30A7D0" w14:textId="77777777" w:rsidR="00D2231F" w:rsidRDefault="00D2231F" w:rsidP="00D2231F">
            <w:pPr>
              <w:rPr>
                <w:b/>
                <w:szCs w:val="24"/>
              </w:rPr>
            </w:pPr>
          </w:p>
          <w:p w14:paraId="51A2AE61" w14:textId="77777777" w:rsidR="00D2231F" w:rsidRPr="00E401A3" w:rsidRDefault="00D2231F" w:rsidP="00D2231F">
            <w:pPr>
              <w:rPr>
                <w:b/>
                <w:i/>
                <w:szCs w:val="24"/>
              </w:rPr>
            </w:pPr>
            <w:r w:rsidRPr="00E401A3">
              <w:rPr>
                <w:i/>
                <w:szCs w:val="24"/>
              </w:rPr>
              <w:t xml:space="preserve">Please comment on any reasons for changes and trends data on the programme over the last 7 years. </w:t>
            </w:r>
          </w:p>
          <w:p w14:paraId="69089494" w14:textId="77777777" w:rsidR="00D2231F" w:rsidRDefault="00D2231F" w:rsidP="00D2231F">
            <w:pPr>
              <w:pStyle w:val="NoSpacing"/>
              <w:rPr>
                <w:sz w:val="10"/>
                <w:szCs w:val="24"/>
              </w:rPr>
            </w:pPr>
          </w:p>
          <w:p w14:paraId="465C40D9" w14:textId="77777777" w:rsidR="00D2231F" w:rsidRDefault="00D2231F" w:rsidP="00B73D61">
            <w:pPr>
              <w:rPr>
                <w:b/>
                <w:sz w:val="22"/>
                <w:szCs w:val="22"/>
              </w:rPr>
            </w:pPr>
          </w:p>
          <w:p w14:paraId="34081B6B" w14:textId="77777777" w:rsidR="00D2231F" w:rsidRDefault="00D2231F" w:rsidP="00B73D61">
            <w:pPr>
              <w:rPr>
                <w:b/>
                <w:sz w:val="22"/>
                <w:szCs w:val="22"/>
              </w:rPr>
            </w:pPr>
          </w:p>
          <w:p w14:paraId="3610B562" w14:textId="77777777" w:rsidR="00D2231F" w:rsidRDefault="00D2231F" w:rsidP="00B73D61">
            <w:pPr>
              <w:rPr>
                <w:b/>
                <w:sz w:val="22"/>
                <w:szCs w:val="22"/>
              </w:rPr>
            </w:pPr>
          </w:p>
          <w:p w14:paraId="3A0B3E74" w14:textId="77777777" w:rsidR="00D2231F" w:rsidRDefault="00D2231F" w:rsidP="00B73D61">
            <w:pPr>
              <w:rPr>
                <w:b/>
                <w:sz w:val="22"/>
                <w:szCs w:val="22"/>
              </w:rPr>
            </w:pPr>
          </w:p>
          <w:p w14:paraId="5C67B76A" w14:textId="77777777" w:rsidR="00D2231F" w:rsidRDefault="00D2231F" w:rsidP="00B73D61">
            <w:pPr>
              <w:rPr>
                <w:b/>
                <w:sz w:val="22"/>
                <w:szCs w:val="22"/>
              </w:rPr>
            </w:pPr>
          </w:p>
          <w:p w14:paraId="11F43E18" w14:textId="77777777" w:rsidR="00D2231F" w:rsidRPr="00767DDC" w:rsidRDefault="00D2231F" w:rsidP="00B73D61">
            <w:pPr>
              <w:rPr>
                <w:b/>
                <w:sz w:val="22"/>
                <w:szCs w:val="22"/>
              </w:rPr>
            </w:pPr>
          </w:p>
        </w:tc>
      </w:tr>
    </w:tbl>
    <w:p w14:paraId="571C8CAA" w14:textId="77777777" w:rsidR="00804DEF" w:rsidRDefault="00804DEF" w:rsidP="00804DEF">
      <w:pPr>
        <w:rPr>
          <w:b/>
        </w:rPr>
      </w:pPr>
    </w:p>
    <w:tbl>
      <w:tblPr>
        <w:tblStyle w:val="TableGridLight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D2231F" w:rsidRPr="00767DDC" w14:paraId="3F3408C8" w14:textId="77777777" w:rsidTr="00B73D61">
        <w:trPr>
          <w:trHeight w:val="64"/>
        </w:trPr>
        <w:tc>
          <w:tcPr>
            <w:tcW w:w="7230" w:type="dxa"/>
            <w:shd w:val="clear" w:color="auto" w:fill="C0504D" w:themeFill="accent2"/>
          </w:tcPr>
          <w:p w14:paraId="0BB1CDE2" w14:textId="368F01D1" w:rsidR="00D2231F" w:rsidRPr="00767DDC" w:rsidRDefault="00D2231F" w:rsidP="00B73D6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2231F">
              <w:rPr>
                <w:b/>
                <w:color w:val="FFFFFF" w:themeColor="background1"/>
                <w:sz w:val="22"/>
                <w:szCs w:val="22"/>
              </w:rPr>
              <w:t xml:space="preserve">Please attach / insert your School annual monitoring report for </w:t>
            </w:r>
            <w:r>
              <w:rPr>
                <w:b/>
                <w:color w:val="FFFFFF" w:themeColor="background1"/>
                <w:sz w:val="22"/>
                <w:szCs w:val="22"/>
              </w:rPr>
              <w:t>PART</w:t>
            </w:r>
            <w:r w:rsidRPr="00D2231F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b/>
                <w:color w:val="FFFFFF" w:themeColor="background1"/>
                <w:sz w:val="22"/>
                <w:szCs w:val="22"/>
              </w:rPr>
              <w:t>TIME</w:t>
            </w:r>
            <w:r w:rsidRPr="00D2231F">
              <w:rPr>
                <w:b/>
                <w:color w:val="FFFFFF" w:themeColor="background1"/>
                <w:sz w:val="22"/>
                <w:szCs w:val="22"/>
              </w:rPr>
              <w:t>, MPhil/PhD &amp; PhD students (or equivalent</w:t>
            </w:r>
            <w:r>
              <w:rPr>
                <w:b/>
                <w:color w:val="FFFFFF" w:themeColor="background1"/>
                <w:sz w:val="22"/>
                <w:szCs w:val="22"/>
              </w:rPr>
              <w:t>)</w:t>
            </w:r>
            <w:r w:rsidRPr="00750B41">
              <w:rPr>
                <w:b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D2231F" w:rsidRPr="00767DDC" w14:paraId="1615C565" w14:textId="77777777" w:rsidTr="00B73D61">
        <w:trPr>
          <w:trHeight w:val="64"/>
        </w:trPr>
        <w:tc>
          <w:tcPr>
            <w:tcW w:w="7230" w:type="dxa"/>
            <w:shd w:val="clear" w:color="auto" w:fill="FFFFFF" w:themeFill="background1"/>
          </w:tcPr>
          <w:p w14:paraId="4A41A48A" w14:textId="77777777" w:rsidR="00D2231F" w:rsidRDefault="00D2231F" w:rsidP="00B73D61">
            <w:pPr>
              <w:rPr>
                <w:b/>
                <w:szCs w:val="24"/>
              </w:rPr>
            </w:pPr>
          </w:p>
          <w:p w14:paraId="535231B3" w14:textId="77777777" w:rsidR="00D2231F" w:rsidRPr="00E401A3" w:rsidRDefault="00D2231F" w:rsidP="00B73D61">
            <w:pPr>
              <w:rPr>
                <w:b/>
                <w:i/>
                <w:szCs w:val="24"/>
              </w:rPr>
            </w:pPr>
            <w:r w:rsidRPr="00E401A3">
              <w:rPr>
                <w:i/>
                <w:szCs w:val="24"/>
              </w:rPr>
              <w:t xml:space="preserve">Please comment on any reasons for changes and trends data on the programme over the last 7 years. </w:t>
            </w:r>
          </w:p>
          <w:p w14:paraId="13498BA1" w14:textId="77777777" w:rsidR="00D2231F" w:rsidRDefault="00D2231F" w:rsidP="00B73D61">
            <w:pPr>
              <w:pStyle w:val="NoSpacing"/>
              <w:rPr>
                <w:sz w:val="10"/>
                <w:szCs w:val="24"/>
              </w:rPr>
            </w:pPr>
          </w:p>
          <w:p w14:paraId="077E4CAC" w14:textId="77777777" w:rsidR="00D2231F" w:rsidRDefault="00D2231F" w:rsidP="00B73D61">
            <w:pPr>
              <w:rPr>
                <w:b/>
                <w:sz w:val="22"/>
                <w:szCs w:val="22"/>
              </w:rPr>
            </w:pPr>
          </w:p>
          <w:p w14:paraId="13502A45" w14:textId="77777777" w:rsidR="00D2231F" w:rsidRDefault="00D2231F" w:rsidP="00B73D61">
            <w:pPr>
              <w:rPr>
                <w:b/>
                <w:sz w:val="22"/>
                <w:szCs w:val="22"/>
              </w:rPr>
            </w:pPr>
          </w:p>
          <w:p w14:paraId="05724CFF" w14:textId="77777777" w:rsidR="00D2231F" w:rsidRDefault="00D2231F" w:rsidP="00B73D61">
            <w:pPr>
              <w:rPr>
                <w:b/>
                <w:sz w:val="22"/>
                <w:szCs w:val="22"/>
              </w:rPr>
            </w:pPr>
          </w:p>
          <w:p w14:paraId="0D008165" w14:textId="77777777" w:rsidR="00D2231F" w:rsidRDefault="00D2231F" w:rsidP="00B73D61">
            <w:pPr>
              <w:rPr>
                <w:b/>
                <w:sz w:val="22"/>
                <w:szCs w:val="22"/>
              </w:rPr>
            </w:pPr>
          </w:p>
          <w:p w14:paraId="6770C05A" w14:textId="77777777" w:rsidR="00D2231F" w:rsidRDefault="00D2231F" w:rsidP="00B73D61">
            <w:pPr>
              <w:rPr>
                <w:b/>
                <w:sz w:val="22"/>
                <w:szCs w:val="22"/>
              </w:rPr>
            </w:pPr>
          </w:p>
          <w:p w14:paraId="6B903387" w14:textId="77777777" w:rsidR="00D2231F" w:rsidRPr="00767DDC" w:rsidRDefault="00D2231F" w:rsidP="00B73D61">
            <w:pPr>
              <w:rPr>
                <w:b/>
                <w:sz w:val="22"/>
                <w:szCs w:val="22"/>
              </w:rPr>
            </w:pPr>
          </w:p>
        </w:tc>
      </w:tr>
    </w:tbl>
    <w:p w14:paraId="79173DFB" w14:textId="77777777" w:rsidR="00D2231F" w:rsidRPr="00804DEF" w:rsidRDefault="00D2231F" w:rsidP="00804DEF">
      <w:pPr>
        <w:rPr>
          <w:b/>
        </w:rPr>
      </w:pPr>
    </w:p>
    <w:sectPr w:rsidR="00D2231F" w:rsidRPr="00804DEF" w:rsidSect="0018590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50" w:h="11910" w:orient="landscape"/>
      <w:pgMar w:top="879" w:right="1361" w:bottom="1298" w:left="1622" w:header="0" w:footer="1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F028" w14:textId="77777777" w:rsidR="00E50A37" w:rsidRDefault="00E50A37">
      <w:r>
        <w:separator/>
      </w:r>
    </w:p>
  </w:endnote>
  <w:endnote w:type="continuationSeparator" w:id="0">
    <w:p w14:paraId="0F106B36" w14:textId="77777777" w:rsidR="00E50A37" w:rsidRDefault="00E5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2B28" w14:textId="77777777" w:rsidR="00384206" w:rsidRDefault="003842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499F01" w14:textId="77777777" w:rsidR="00384206" w:rsidRDefault="00384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3805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0639B4" w14:textId="63514492" w:rsidR="00384206" w:rsidRDefault="003842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6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6D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E06398" w14:textId="77777777" w:rsidR="00384206" w:rsidRDefault="003842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9A60" w14:textId="77777777" w:rsidR="00384206" w:rsidRDefault="003842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4743A7A" w14:textId="77777777" w:rsidR="00384206" w:rsidRDefault="00384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E9E5" w14:textId="77777777" w:rsidR="00E50A37" w:rsidRDefault="00E50A37">
      <w:r>
        <w:separator/>
      </w:r>
    </w:p>
  </w:footnote>
  <w:footnote w:type="continuationSeparator" w:id="0">
    <w:p w14:paraId="270ED6CC" w14:textId="77777777" w:rsidR="00E50A37" w:rsidRDefault="00E50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374D" w14:textId="77777777" w:rsidR="00CF5A0C" w:rsidRDefault="00CF5A0C">
    <w:pPr>
      <w:pStyle w:val="Header"/>
      <w:jc w:val="right"/>
    </w:pPr>
  </w:p>
  <w:p w14:paraId="02348328" w14:textId="71ADA172" w:rsidR="00384206" w:rsidRDefault="0038420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C999" w14:textId="77777777" w:rsidR="00384206" w:rsidRDefault="0038420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54F"/>
    <w:multiLevelType w:val="hybridMultilevel"/>
    <w:tmpl w:val="63ECBAD6"/>
    <w:lvl w:ilvl="0" w:tplc="9206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E0CFD"/>
    <w:multiLevelType w:val="hybridMultilevel"/>
    <w:tmpl w:val="D17C4114"/>
    <w:lvl w:ilvl="0" w:tplc="B90EF4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07011"/>
    <w:multiLevelType w:val="hybridMultilevel"/>
    <w:tmpl w:val="33D60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A75DE"/>
    <w:multiLevelType w:val="hybridMultilevel"/>
    <w:tmpl w:val="096488DC"/>
    <w:lvl w:ilvl="0" w:tplc="DCEAABBE">
      <w:start w:val="1"/>
      <w:numFmt w:val="decimal"/>
      <w:lvlText w:val="%1."/>
      <w:lvlJc w:val="left"/>
      <w:pPr>
        <w:ind w:left="38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21F2A7A4">
      <w:start w:val="1"/>
      <w:numFmt w:val="lowerLetter"/>
      <w:lvlText w:val="%2)"/>
      <w:lvlJc w:val="left"/>
      <w:pPr>
        <w:ind w:left="831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B338D9EA">
      <w:numFmt w:val="bullet"/>
      <w:lvlText w:val="•"/>
      <w:lvlJc w:val="left"/>
      <w:pPr>
        <w:ind w:left="1811" w:hanging="360"/>
      </w:pPr>
      <w:rPr>
        <w:rFonts w:hint="default"/>
      </w:rPr>
    </w:lvl>
    <w:lvl w:ilvl="3" w:tplc="68D2D7AA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0E22763C">
      <w:numFmt w:val="bullet"/>
      <w:lvlText w:val="•"/>
      <w:lvlJc w:val="left"/>
      <w:pPr>
        <w:ind w:left="3755" w:hanging="360"/>
      </w:pPr>
      <w:rPr>
        <w:rFonts w:hint="default"/>
      </w:rPr>
    </w:lvl>
    <w:lvl w:ilvl="5" w:tplc="4EB615B0">
      <w:numFmt w:val="bullet"/>
      <w:lvlText w:val="•"/>
      <w:lvlJc w:val="left"/>
      <w:pPr>
        <w:ind w:left="4727" w:hanging="360"/>
      </w:pPr>
      <w:rPr>
        <w:rFonts w:hint="default"/>
      </w:rPr>
    </w:lvl>
    <w:lvl w:ilvl="6" w:tplc="62F6E192">
      <w:numFmt w:val="bullet"/>
      <w:lvlText w:val="•"/>
      <w:lvlJc w:val="left"/>
      <w:pPr>
        <w:ind w:left="5699" w:hanging="360"/>
      </w:pPr>
      <w:rPr>
        <w:rFonts w:hint="default"/>
      </w:rPr>
    </w:lvl>
    <w:lvl w:ilvl="7" w:tplc="3594B8AA">
      <w:numFmt w:val="bullet"/>
      <w:lvlText w:val="•"/>
      <w:lvlJc w:val="left"/>
      <w:pPr>
        <w:ind w:left="6670" w:hanging="360"/>
      </w:pPr>
      <w:rPr>
        <w:rFonts w:hint="default"/>
      </w:rPr>
    </w:lvl>
    <w:lvl w:ilvl="8" w:tplc="08B41ABC">
      <w:numFmt w:val="bullet"/>
      <w:lvlText w:val="•"/>
      <w:lvlJc w:val="left"/>
      <w:pPr>
        <w:ind w:left="7642" w:hanging="360"/>
      </w:pPr>
      <w:rPr>
        <w:rFonts w:hint="default"/>
      </w:rPr>
    </w:lvl>
  </w:abstractNum>
  <w:abstractNum w:abstractNumId="4" w15:restartNumberingAfterBreak="0">
    <w:nsid w:val="11E23F60"/>
    <w:multiLevelType w:val="hybridMultilevel"/>
    <w:tmpl w:val="EB5E2252"/>
    <w:lvl w:ilvl="0" w:tplc="B90EF4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23569"/>
    <w:multiLevelType w:val="hybridMultilevel"/>
    <w:tmpl w:val="5B3ED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96128"/>
    <w:multiLevelType w:val="hybridMultilevel"/>
    <w:tmpl w:val="0F207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62A73"/>
    <w:multiLevelType w:val="hybridMultilevel"/>
    <w:tmpl w:val="BCE2C0F8"/>
    <w:lvl w:ilvl="0" w:tplc="80582AE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1EB07211"/>
    <w:multiLevelType w:val="hybridMultilevel"/>
    <w:tmpl w:val="93627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23304"/>
    <w:multiLevelType w:val="hybridMultilevel"/>
    <w:tmpl w:val="BDC00A60"/>
    <w:lvl w:ilvl="0" w:tplc="7B66961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943634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E74B2F"/>
    <w:multiLevelType w:val="hybridMultilevel"/>
    <w:tmpl w:val="3E2EC8AA"/>
    <w:lvl w:ilvl="0" w:tplc="B90EF4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96DBA"/>
    <w:multiLevelType w:val="hybridMultilevel"/>
    <w:tmpl w:val="7FCAF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B26286"/>
    <w:multiLevelType w:val="hybridMultilevel"/>
    <w:tmpl w:val="D076E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14693"/>
    <w:multiLevelType w:val="hybridMultilevel"/>
    <w:tmpl w:val="5FA21D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36677"/>
    <w:multiLevelType w:val="hybridMultilevel"/>
    <w:tmpl w:val="68EED9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702DE"/>
    <w:multiLevelType w:val="hybridMultilevel"/>
    <w:tmpl w:val="6FD23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E5B9C"/>
    <w:multiLevelType w:val="hybridMultilevel"/>
    <w:tmpl w:val="53CC3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50A64"/>
    <w:multiLevelType w:val="hybridMultilevel"/>
    <w:tmpl w:val="8B5A5F6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745210"/>
    <w:multiLevelType w:val="hybridMultilevel"/>
    <w:tmpl w:val="10F03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C359C"/>
    <w:multiLevelType w:val="hybridMultilevel"/>
    <w:tmpl w:val="D8908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B04BD"/>
    <w:multiLevelType w:val="hybridMultilevel"/>
    <w:tmpl w:val="02561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776C1"/>
    <w:multiLevelType w:val="hybridMultilevel"/>
    <w:tmpl w:val="34CE15CE"/>
    <w:lvl w:ilvl="0" w:tplc="9206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A1ACA"/>
    <w:multiLevelType w:val="hybridMultilevel"/>
    <w:tmpl w:val="D1CAEC10"/>
    <w:lvl w:ilvl="0" w:tplc="9206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E52E3D"/>
    <w:multiLevelType w:val="hybridMultilevel"/>
    <w:tmpl w:val="25D23E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240B1"/>
    <w:multiLevelType w:val="hybridMultilevel"/>
    <w:tmpl w:val="C7D02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9D4A26"/>
    <w:multiLevelType w:val="hybridMultilevel"/>
    <w:tmpl w:val="8E3E4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EC2AB5"/>
    <w:multiLevelType w:val="hybridMultilevel"/>
    <w:tmpl w:val="26004D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D4753"/>
    <w:multiLevelType w:val="hybridMultilevel"/>
    <w:tmpl w:val="30BAAD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74B03"/>
    <w:multiLevelType w:val="hybridMultilevel"/>
    <w:tmpl w:val="ED58F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57CDE"/>
    <w:multiLevelType w:val="hybridMultilevel"/>
    <w:tmpl w:val="41721FD0"/>
    <w:lvl w:ilvl="0" w:tplc="D16C9FE6">
      <w:start w:val="1"/>
      <w:numFmt w:val="decimal"/>
      <w:lvlText w:val="%1."/>
      <w:lvlJc w:val="left"/>
      <w:pPr>
        <w:ind w:left="334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D1C2A86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6DFE298C">
      <w:numFmt w:val="bullet"/>
      <w:lvlText w:val=""/>
      <w:lvlJc w:val="left"/>
      <w:pPr>
        <w:ind w:left="11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3" w:tplc="693E103E">
      <w:numFmt w:val="bullet"/>
      <w:lvlText w:val="•"/>
      <w:lvlJc w:val="left"/>
      <w:pPr>
        <w:ind w:left="1950" w:hanging="360"/>
      </w:pPr>
      <w:rPr>
        <w:rFonts w:hint="default"/>
      </w:rPr>
    </w:lvl>
    <w:lvl w:ilvl="4" w:tplc="9BC0ABE0">
      <w:numFmt w:val="bullet"/>
      <w:lvlText w:val="•"/>
      <w:lvlJc w:val="left"/>
      <w:pPr>
        <w:ind w:left="3061" w:hanging="360"/>
      </w:pPr>
      <w:rPr>
        <w:rFonts w:hint="default"/>
      </w:rPr>
    </w:lvl>
    <w:lvl w:ilvl="5" w:tplc="2A50AAF0">
      <w:numFmt w:val="bullet"/>
      <w:lvlText w:val="•"/>
      <w:lvlJc w:val="left"/>
      <w:pPr>
        <w:ind w:left="4172" w:hanging="360"/>
      </w:pPr>
      <w:rPr>
        <w:rFonts w:hint="default"/>
      </w:rPr>
    </w:lvl>
    <w:lvl w:ilvl="6" w:tplc="39000C02">
      <w:numFmt w:val="bullet"/>
      <w:lvlText w:val="•"/>
      <w:lvlJc w:val="left"/>
      <w:pPr>
        <w:ind w:left="5283" w:hanging="360"/>
      </w:pPr>
      <w:rPr>
        <w:rFonts w:hint="default"/>
      </w:rPr>
    </w:lvl>
    <w:lvl w:ilvl="7" w:tplc="F09AF28A">
      <w:numFmt w:val="bullet"/>
      <w:lvlText w:val="•"/>
      <w:lvlJc w:val="left"/>
      <w:pPr>
        <w:ind w:left="6394" w:hanging="360"/>
      </w:pPr>
      <w:rPr>
        <w:rFonts w:hint="default"/>
      </w:rPr>
    </w:lvl>
    <w:lvl w:ilvl="8" w:tplc="25883858">
      <w:numFmt w:val="bullet"/>
      <w:lvlText w:val="•"/>
      <w:lvlJc w:val="left"/>
      <w:pPr>
        <w:ind w:left="7504" w:hanging="360"/>
      </w:pPr>
      <w:rPr>
        <w:rFonts w:hint="default"/>
      </w:rPr>
    </w:lvl>
  </w:abstractNum>
  <w:abstractNum w:abstractNumId="30" w15:restartNumberingAfterBreak="0">
    <w:nsid w:val="69970814"/>
    <w:multiLevelType w:val="hybridMultilevel"/>
    <w:tmpl w:val="33D83044"/>
    <w:lvl w:ilvl="0" w:tplc="9206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9F3ABC"/>
    <w:multiLevelType w:val="hybridMultilevel"/>
    <w:tmpl w:val="680C0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703FD"/>
    <w:multiLevelType w:val="hybridMultilevel"/>
    <w:tmpl w:val="4762C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C16C0"/>
    <w:multiLevelType w:val="hybridMultilevel"/>
    <w:tmpl w:val="DC704B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93E80"/>
    <w:multiLevelType w:val="hybridMultilevel"/>
    <w:tmpl w:val="5940778A"/>
    <w:lvl w:ilvl="0" w:tplc="06C046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9161F"/>
    <w:multiLevelType w:val="hybridMultilevel"/>
    <w:tmpl w:val="D1B8F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B6CDF"/>
    <w:multiLevelType w:val="hybridMultilevel"/>
    <w:tmpl w:val="CFBA8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822B1"/>
    <w:multiLevelType w:val="hybridMultilevel"/>
    <w:tmpl w:val="41106F3A"/>
    <w:lvl w:ilvl="0" w:tplc="8EF6DD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AF6E49"/>
    <w:multiLevelType w:val="hybridMultilevel"/>
    <w:tmpl w:val="478661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44A9C"/>
    <w:multiLevelType w:val="hybridMultilevel"/>
    <w:tmpl w:val="EADA39A8"/>
    <w:lvl w:ilvl="0" w:tplc="44ACCA2E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41818EA">
      <w:numFmt w:val="bullet"/>
      <w:lvlText w:val="•"/>
      <w:lvlJc w:val="left"/>
      <w:pPr>
        <w:ind w:left="1770" w:hanging="361"/>
      </w:pPr>
      <w:rPr>
        <w:rFonts w:hint="default"/>
      </w:rPr>
    </w:lvl>
    <w:lvl w:ilvl="2" w:tplc="493E3A92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7230201E">
      <w:numFmt w:val="bullet"/>
      <w:lvlText w:val="•"/>
      <w:lvlJc w:val="left"/>
      <w:pPr>
        <w:ind w:left="3631" w:hanging="361"/>
      </w:pPr>
      <w:rPr>
        <w:rFonts w:hint="default"/>
      </w:rPr>
    </w:lvl>
    <w:lvl w:ilvl="4" w:tplc="A4B2F41E">
      <w:numFmt w:val="bullet"/>
      <w:lvlText w:val="•"/>
      <w:lvlJc w:val="left"/>
      <w:pPr>
        <w:ind w:left="4562" w:hanging="361"/>
      </w:pPr>
      <w:rPr>
        <w:rFonts w:hint="default"/>
      </w:rPr>
    </w:lvl>
    <w:lvl w:ilvl="5" w:tplc="EBE2D9E6">
      <w:numFmt w:val="bullet"/>
      <w:lvlText w:val="•"/>
      <w:lvlJc w:val="left"/>
      <w:pPr>
        <w:ind w:left="5493" w:hanging="361"/>
      </w:pPr>
      <w:rPr>
        <w:rFonts w:hint="default"/>
      </w:rPr>
    </w:lvl>
    <w:lvl w:ilvl="6" w:tplc="FE8AB986">
      <w:numFmt w:val="bullet"/>
      <w:lvlText w:val="•"/>
      <w:lvlJc w:val="left"/>
      <w:pPr>
        <w:ind w:left="6423" w:hanging="361"/>
      </w:pPr>
      <w:rPr>
        <w:rFonts w:hint="default"/>
      </w:rPr>
    </w:lvl>
    <w:lvl w:ilvl="7" w:tplc="CEF2CAEC">
      <w:numFmt w:val="bullet"/>
      <w:lvlText w:val="•"/>
      <w:lvlJc w:val="left"/>
      <w:pPr>
        <w:ind w:left="7354" w:hanging="361"/>
      </w:pPr>
      <w:rPr>
        <w:rFonts w:hint="default"/>
      </w:rPr>
    </w:lvl>
    <w:lvl w:ilvl="8" w:tplc="4942D8D4">
      <w:numFmt w:val="bullet"/>
      <w:lvlText w:val="•"/>
      <w:lvlJc w:val="left"/>
      <w:pPr>
        <w:ind w:left="8285" w:hanging="361"/>
      </w:pPr>
      <w:rPr>
        <w:rFonts w:hint="default"/>
      </w:rPr>
    </w:lvl>
  </w:abstractNum>
  <w:num w:numId="1" w16cid:durableId="1217811617">
    <w:abstractNumId w:val="29"/>
  </w:num>
  <w:num w:numId="2" w16cid:durableId="876430247">
    <w:abstractNumId w:val="39"/>
  </w:num>
  <w:num w:numId="3" w16cid:durableId="1426145328">
    <w:abstractNumId w:val="17"/>
  </w:num>
  <w:num w:numId="4" w16cid:durableId="1099060842">
    <w:abstractNumId w:val="30"/>
  </w:num>
  <w:num w:numId="5" w16cid:durableId="1816028836">
    <w:abstractNumId w:val="0"/>
  </w:num>
  <w:num w:numId="6" w16cid:durableId="712315409">
    <w:abstractNumId w:val="22"/>
  </w:num>
  <w:num w:numId="7" w16cid:durableId="216359030">
    <w:abstractNumId w:val="21"/>
  </w:num>
  <w:num w:numId="8" w16cid:durableId="2099517129">
    <w:abstractNumId w:val="15"/>
  </w:num>
  <w:num w:numId="9" w16cid:durableId="1255745728">
    <w:abstractNumId w:val="32"/>
  </w:num>
  <w:num w:numId="10" w16cid:durableId="142092142">
    <w:abstractNumId w:val="12"/>
  </w:num>
  <w:num w:numId="11" w16cid:durableId="1035078570">
    <w:abstractNumId w:val="25"/>
  </w:num>
  <w:num w:numId="12" w16cid:durableId="1776829766">
    <w:abstractNumId w:val="20"/>
  </w:num>
  <w:num w:numId="13" w16cid:durableId="359745996">
    <w:abstractNumId w:val="24"/>
  </w:num>
  <w:num w:numId="14" w16cid:durableId="1142963481">
    <w:abstractNumId w:val="11"/>
  </w:num>
  <w:num w:numId="15" w16cid:durableId="1951349658">
    <w:abstractNumId w:val="9"/>
  </w:num>
  <w:num w:numId="16" w16cid:durableId="1381900461">
    <w:abstractNumId w:val="4"/>
  </w:num>
  <w:num w:numId="17" w16cid:durableId="1541283537">
    <w:abstractNumId w:val="1"/>
  </w:num>
  <w:num w:numId="18" w16cid:durableId="133640749">
    <w:abstractNumId w:val="10"/>
  </w:num>
  <w:num w:numId="19" w16cid:durableId="1160854091">
    <w:abstractNumId w:val="5"/>
  </w:num>
  <w:num w:numId="20" w16cid:durableId="1883205886">
    <w:abstractNumId w:val="8"/>
  </w:num>
  <w:num w:numId="21" w16cid:durableId="1565482437">
    <w:abstractNumId w:val="2"/>
  </w:num>
  <w:num w:numId="22" w16cid:durableId="211618106">
    <w:abstractNumId w:val="16"/>
  </w:num>
  <w:num w:numId="23" w16cid:durableId="1559826721">
    <w:abstractNumId w:val="36"/>
  </w:num>
  <w:num w:numId="24" w16cid:durableId="760300960">
    <w:abstractNumId w:val="35"/>
  </w:num>
  <w:num w:numId="25" w16cid:durableId="744953224">
    <w:abstractNumId w:val="23"/>
  </w:num>
  <w:num w:numId="26" w16cid:durableId="945425437">
    <w:abstractNumId w:val="13"/>
  </w:num>
  <w:num w:numId="27" w16cid:durableId="585917438">
    <w:abstractNumId w:val="26"/>
  </w:num>
  <w:num w:numId="28" w16cid:durableId="1164977187">
    <w:abstractNumId w:val="14"/>
  </w:num>
  <w:num w:numId="29" w16cid:durableId="66995226">
    <w:abstractNumId w:val="33"/>
  </w:num>
  <w:num w:numId="30" w16cid:durableId="275870632">
    <w:abstractNumId w:val="18"/>
  </w:num>
  <w:num w:numId="31" w16cid:durableId="1784492321">
    <w:abstractNumId w:val="6"/>
  </w:num>
  <w:num w:numId="32" w16cid:durableId="247815879">
    <w:abstractNumId w:val="37"/>
  </w:num>
  <w:num w:numId="33" w16cid:durableId="1686899594">
    <w:abstractNumId w:val="31"/>
  </w:num>
  <w:num w:numId="34" w16cid:durableId="1310786455">
    <w:abstractNumId w:val="28"/>
  </w:num>
  <w:num w:numId="35" w16cid:durableId="1735472671">
    <w:abstractNumId w:val="34"/>
  </w:num>
  <w:num w:numId="36" w16cid:durableId="1601524817">
    <w:abstractNumId w:val="3"/>
  </w:num>
  <w:num w:numId="37" w16cid:durableId="1818181471">
    <w:abstractNumId w:val="27"/>
  </w:num>
  <w:num w:numId="38" w16cid:durableId="1584677408">
    <w:abstractNumId w:val="38"/>
  </w:num>
  <w:num w:numId="39" w16cid:durableId="48461507">
    <w:abstractNumId w:val="7"/>
  </w:num>
  <w:num w:numId="40" w16cid:durableId="7956864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ABD"/>
    <w:rsid w:val="000059D3"/>
    <w:rsid w:val="00014919"/>
    <w:rsid w:val="00020DF2"/>
    <w:rsid w:val="00027797"/>
    <w:rsid w:val="00033F62"/>
    <w:rsid w:val="00035728"/>
    <w:rsid w:val="000478D3"/>
    <w:rsid w:val="0005286D"/>
    <w:rsid w:val="00064EEB"/>
    <w:rsid w:val="000653FB"/>
    <w:rsid w:val="00065499"/>
    <w:rsid w:val="00070401"/>
    <w:rsid w:val="00075B5C"/>
    <w:rsid w:val="00077C5D"/>
    <w:rsid w:val="00093281"/>
    <w:rsid w:val="00096B08"/>
    <w:rsid w:val="000A1EF2"/>
    <w:rsid w:val="000A47FF"/>
    <w:rsid w:val="000B0867"/>
    <w:rsid w:val="000B0B5E"/>
    <w:rsid w:val="000C06DC"/>
    <w:rsid w:val="000C08EE"/>
    <w:rsid w:val="000C77DC"/>
    <w:rsid w:val="000D641F"/>
    <w:rsid w:val="000E03D1"/>
    <w:rsid w:val="000E2656"/>
    <w:rsid w:val="000E5917"/>
    <w:rsid w:val="00104CDE"/>
    <w:rsid w:val="00106C24"/>
    <w:rsid w:val="001071EC"/>
    <w:rsid w:val="001206B0"/>
    <w:rsid w:val="00120AC6"/>
    <w:rsid w:val="00122BAE"/>
    <w:rsid w:val="00124929"/>
    <w:rsid w:val="0012606E"/>
    <w:rsid w:val="0012789C"/>
    <w:rsid w:val="001305CC"/>
    <w:rsid w:val="00131104"/>
    <w:rsid w:val="001333C4"/>
    <w:rsid w:val="00134F7C"/>
    <w:rsid w:val="00142D97"/>
    <w:rsid w:val="0015102D"/>
    <w:rsid w:val="00151B5F"/>
    <w:rsid w:val="00152DC0"/>
    <w:rsid w:val="00161D43"/>
    <w:rsid w:val="00164F37"/>
    <w:rsid w:val="00166408"/>
    <w:rsid w:val="0017333A"/>
    <w:rsid w:val="00173A53"/>
    <w:rsid w:val="00175EC3"/>
    <w:rsid w:val="00177997"/>
    <w:rsid w:val="00182848"/>
    <w:rsid w:val="00185900"/>
    <w:rsid w:val="001A12FA"/>
    <w:rsid w:val="001A1CC3"/>
    <w:rsid w:val="001B626C"/>
    <w:rsid w:val="001C2FB9"/>
    <w:rsid w:val="001D2D96"/>
    <w:rsid w:val="001E33D2"/>
    <w:rsid w:val="001E7054"/>
    <w:rsid w:val="001F2840"/>
    <w:rsid w:val="001F6B6E"/>
    <w:rsid w:val="001F7858"/>
    <w:rsid w:val="00201B73"/>
    <w:rsid w:val="00205FA9"/>
    <w:rsid w:val="002101D5"/>
    <w:rsid w:val="00221E36"/>
    <w:rsid w:val="00223212"/>
    <w:rsid w:val="002247D4"/>
    <w:rsid w:val="00225970"/>
    <w:rsid w:val="00226780"/>
    <w:rsid w:val="00233094"/>
    <w:rsid w:val="00237286"/>
    <w:rsid w:val="00240AEE"/>
    <w:rsid w:val="00244DF5"/>
    <w:rsid w:val="0024524A"/>
    <w:rsid w:val="002501C5"/>
    <w:rsid w:val="00265B93"/>
    <w:rsid w:val="00265C48"/>
    <w:rsid w:val="00270571"/>
    <w:rsid w:val="00285465"/>
    <w:rsid w:val="00285C31"/>
    <w:rsid w:val="00287563"/>
    <w:rsid w:val="002878CF"/>
    <w:rsid w:val="002A1CAE"/>
    <w:rsid w:val="002A591E"/>
    <w:rsid w:val="002B537C"/>
    <w:rsid w:val="002B57B6"/>
    <w:rsid w:val="002B6B25"/>
    <w:rsid w:val="002C1E3E"/>
    <w:rsid w:val="002D268D"/>
    <w:rsid w:val="002D4819"/>
    <w:rsid w:val="002D7F61"/>
    <w:rsid w:val="002E370C"/>
    <w:rsid w:val="002E373D"/>
    <w:rsid w:val="002F2906"/>
    <w:rsid w:val="002F62D3"/>
    <w:rsid w:val="003072F0"/>
    <w:rsid w:val="00307970"/>
    <w:rsid w:val="00311280"/>
    <w:rsid w:val="00311C9C"/>
    <w:rsid w:val="00317E5A"/>
    <w:rsid w:val="003366D3"/>
    <w:rsid w:val="00342486"/>
    <w:rsid w:val="00353641"/>
    <w:rsid w:val="00355F8F"/>
    <w:rsid w:val="003704F0"/>
    <w:rsid w:val="00374EB6"/>
    <w:rsid w:val="00384206"/>
    <w:rsid w:val="00386095"/>
    <w:rsid w:val="003869EA"/>
    <w:rsid w:val="003946EC"/>
    <w:rsid w:val="003A0224"/>
    <w:rsid w:val="003A1520"/>
    <w:rsid w:val="003A21FA"/>
    <w:rsid w:val="003A4212"/>
    <w:rsid w:val="003A4AE6"/>
    <w:rsid w:val="003B04C2"/>
    <w:rsid w:val="003B113C"/>
    <w:rsid w:val="003B2C02"/>
    <w:rsid w:val="003B3396"/>
    <w:rsid w:val="003B7F04"/>
    <w:rsid w:val="003C39B4"/>
    <w:rsid w:val="003D4713"/>
    <w:rsid w:val="003D50B3"/>
    <w:rsid w:val="003E1F33"/>
    <w:rsid w:val="003F000C"/>
    <w:rsid w:val="003F3298"/>
    <w:rsid w:val="003F533F"/>
    <w:rsid w:val="003F5B65"/>
    <w:rsid w:val="003F7C56"/>
    <w:rsid w:val="00404F90"/>
    <w:rsid w:val="004073BA"/>
    <w:rsid w:val="004169B5"/>
    <w:rsid w:val="00420A78"/>
    <w:rsid w:val="00431FEB"/>
    <w:rsid w:val="00436019"/>
    <w:rsid w:val="004375AD"/>
    <w:rsid w:val="00437EAB"/>
    <w:rsid w:val="004409F0"/>
    <w:rsid w:val="004454DF"/>
    <w:rsid w:val="00452D68"/>
    <w:rsid w:val="004541B6"/>
    <w:rsid w:val="00465DF0"/>
    <w:rsid w:val="00470AB9"/>
    <w:rsid w:val="00471EC8"/>
    <w:rsid w:val="00473804"/>
    <w:rsid w:val="0047548D"/>
    <w:rsid w:val="00480726"/>
    <w:rsid w:val="00494828"/>
    <w:rsid w:val="004A4372"/>
    <w:rsid w:val="004C2EA7"/>
    <w:rsid w:val="004C474D"/>
    <w:rsid w:val="004C4ABD"/>
    <w:rsid w:val="004D021F"/>
    <w:rsid w:val="004D31BA"/>
    <w:rsid w:val="004D35BE"/>
    <w:rsid w:val="004E4B98"/>
    <w:rsid w:val="004F009F"/>
    <w:rsid w:val="004F019F"/>
    <w:rsid w:val="004F277B"/>
    <w:rsid w:val="004F595B"/>
    <w:rsid w:val="004F6202"/>
    <w:rsid w:val="004F78E0"/>
    <w:rsid w:val="0050154D"/>
    <w:rsid w:val="00507803"/>
    <w:rsid w:val="00515918"/>
    <w:rsid w:val="00517573"/>
    <w:rsid w:val="00526663"/>
    <w:rsid w:val="00533F1D"/>
    <w:rsid w:val="00536449"/>
    <w:rsid w:val="0054179F"/>
    <w:rsid w:val="00541EA1"/>
    <w:rsid w:val="00543129"/>
    <w:rsid w:val="00543D41"/>
    <w:rsid w:val="005449E2"/>
    <w:rsid w:val="00553FCE"/>
    <w:rsid w:val="00573A33"/>
    <w:rsid w:val="005768F7"/>
    <w:rsid w:val="00577568"/>
    <w:rsid w:val="0058045B"/>
    <w:rsid w:val="00581884"/>
    <w:rsid w:val="005836C1"/>
    <w:rsid w:val="005872D0"/>
    <w:rsid w:val="00596A24"/>
    <w:rsid w:val="005B10A3"/>
    <w:rsid w:val="005B15D2"/>
    <w:rsid w:val="005C07B8"/>
    <w:rsid w:val="005D3582"/>
    <w:rsid w:val="005D623A"/>
    <w:rsid w:val="005D6763"/>
    <w:rsid w:val="005D79C5"/>
    <w:rsid w:val="005D79E3"/>
    <w:rsid w:val="005F439F"/>
    <w:rsid w:val="005F54B3"/>
    <w:rsid w:val="006138B2"/>
    <w:rsid w:val="006156E4"/>
    <w:rsid w:val="00616E6C"/>
    <w:rsid w:val="00617356"/>
    <w:rsid w:val="00622FA8"/>
    <w:rsid w:val="00633D41"/>
    <w:rsid w:val="006448F1"/>
    <w:rsid w:val="0064513F"/>
    <w:rsid w:val="00654989"/>
    <w:rsid w:val="006708A9"/>
    <w:rsid w:val="00672D4C"/>
    <w:rsid w:val="0068110E"/>
    <w:rsid w:val="0069035F"/>
    <w:rsid w:val="006935A2"/>
    <w:rsid w:val="006A1624"/>
    <w:rsid w:val="006B0FFC"/>
    <w:rsid w:val="006C2FBB"/>
    <w:rsid w:val="006C4EAF"/>
    <w:rsid w:val="006C64D4"/>
    <w:rsid w:val="006D2657"/>
    <w:rsid w:val="006D3601"/>
    <w:rsid w:val="007138D7"/>
    <w:rsid w:val="00713DA8"/>
    <w:rsid w:val="0072027A"/>
    <w:rsid w:val="007213E1"/>
    <w:rsid w:val="00722AF9"/>
    <w:rsid w:val="0073084B"/>
    <w:rsid w:val="00750B41"/>
    <w:rsid w:val="00760FB3"/>
    <w:rsid w:val="007634D1"/>
    <w:rsid w:val="00765336"/>
    <w:rsid w:val="00767DDC"/>
    <w:rsid w:val="00774EE3"/>
    <w:rsid w:val="00784223"/>
    <w:rsid w:val="007854F2"/>
    <w:rsid w:val="00794F9D"/>
    <w:rsid w:val="00795F00"/>
    <w:rsid w:val="007A52DC"/>
    <w:rsid w:val="007A7DCC"/>
    <w:rsid w:val="007B59AB"/>
    <w:rsid w:val="007C11C3"/>
    <w:rsid w:val="007C2561"/>
    <w:rsid w:val="007C568D"/>
    <w:rsid w:val="007D36C0"/>
    <w:rsid w:val="007D738B"/>
    <w:rsid w:val="007E18AA"/>
    <w:rsid w:val="007E4889"/>
    <w:rsid w:val="007E6EE5"/>
    <w:rsid w:val="007F19B4"/>
    <w:rsid w:val="007F30C6"/>
    <w:rsid w:val="007F5A6A"/>
    <w:rsid w:val="00804DEF"/>
    <w:rsid w:val="00805E19"/>
    <w:rsid w:val="008063D5"/>
    <w:rsid w:val="00807B87"/>
    <w:rsid w:val="0082114A"/>
    <w:rsid w:val="0082491C"/>
    <w:rsid w:val="00826719"/>
    <w:rsid w:val="0083131D"/>
    <w:rsid w:val="008329E6"/>
    <w:rsid w:val="00833D78"/>
    <w:rsid w:val="00837C04"/>
    <w:rsid w:val="00846162"/>
    <w:rsid w:val="008476BB"/>
    <w:rsid w:val="00850FC2"/>
    <w:rsid w:val="00853BB1"/>
    <w:rsid w:val="008565C9"/>
    <w:rsid w:val="00865E77"/>
    <w:rsid w:val="008711C5"/>
    <w:rsid w:val="0087351E"/>
    <w:rsid w:val="0087463A"/>
    <w:rsid w:val="00874D80"/>
    <w:rsid w:val="008770CC"/>
    <w:rsid w:val="008911F9"/>
    <w:rsid w:val="00893B88"/>
    <w:rsid w:val="008959FB"/>
    <w:rsid w:val="00895E0C"/>
    <w:rsid w:val="008A114D"/>
    <w:rsid w:val="008A20D7"/>
    <w:rsid w:val="008A3531"/>
    <w:rsid w:val="008A573F"/>
    <w:rsid w:val="008A5AC8"/>
    <w:rsid w:val="008C2833"/>
    <w:rsid w:val="008C4542"/>
    <w:rsid w:val="008C6F0A"/>
    <w:rsid w:val="008D0B8A"/>
    <w:rsid w:val="008E7D45"/>
    <w:rsid w:val="008F138C"/>
    <w:rsid w:val="008F1F3D"/>
    <w:rsid w:val="008F51C1"/>
    <w:rsid w:val="009041E5"/>
    <w:rsid w:val="00904AAA"/>
    <w:rsid w:val="00925957"/>
    <w:rsid w:val="00934F44"/>
    <w:rsid w:val="009367E7"/>
    <w:rsid w:val="00937A8B"/>
    <w:rsid w:val="009428DF"/>
    <w:rsid w:val="00945AB7"/>
    <w:rsid w:val="00946F2D"/>
    <w:rsid w:val="00956140"/>
    <w:rsid w:val="009570D3"/>
    <w:rsid w:val="0096187B"/>
    <w:rsid w:val="00961E65"/>
    <w:rsid w:val="009634F2"/>
    <w:rsid w:val="00964559"/>
    <w:rsid w:val="0096621A"/>
    <w:rsid w:val="0096695D"/>
    <w:rsid w:val="0097093C"/>
    <w:rsid w:val="00973B16"/>
    <w:rsid w:val="00981C41"/>
    <w:rsid w:val="00983E65"/>
    <w:rsid w:val="0098501A"/>
    <w:rsid w:val="009A3959"/>
    <w:rsid w:val="009A49A0"/>
    <w:rsid w:val="009B23E5"/>
    <w:rsid w:val="009C55A0"/>
    <w:rsid w:val="009D391E"/>
    <w:rsid w:val="009D5EB5"/>
    <w:rsid w:val="009E3599"/>
    <w:rsid w:val="009E4DED"/>
    <w:rsid w:val="009E5AE6"/>
    <w:rsid w:val="009E69B1"/>
    <w:rsid w:val="009F15E5"/>
    <w:rsid w:val="00A0078E"/>
    <w:rsid w:val="00A05DE6"/>
    <w:rsid w:val="00A12911"/>
    <w:rsid w:val="00A13814"/>
    <w:rsid w:val="00A16822"/>
    <w:rsid w:val="00A26C0E"/>
    <w:rsid w:val="00A317DE"/>
    <w:rsid w:val="00A31908"/>
    <w:rsid w:val="00A319B5"/>
    <w:rsid w:val="00A35EB9"/>
    <w:rsid w:val="00A66C7B"/>
    <w:rsid w:val="00A7086C"/>
    <w:rsid w:val="00A74C26"/>
    <w:rsid w:val="00A80C58"/>
    <w:rsid w:val="00A903EC"/>
    <w:rsid w:val="00A92A0D"/>
    <w:rsid w:val="00AA16D5"/>
    <w:rsid w:val="00AB043A"/>
    <w:rsid w:val="00AB4343"/>
    <w:rsid w:val="00AC1D9C"/>
    <w:rsid w:val="00AD06F5"/>
    <w:rsid w:val="00AD45E2"/>
    <w:rsid w:val="00AE131C"/>
    <w:rsid w:val="00AE20D9"/>
    <w:rsid w:val="00AE3716"/>
    <w:rsid w:val="00AE5975"/>
    <w:rsid w:val="00AF2D3D"/>
    <w:rsid w:val="00AF30DC"/>
    <w:rsid w:val="00AF3A58"/>
    <w:rsid w:val="00AF5E01"/>
    <w:rsid w:val="00AF732C"/>
    <w:rsid w:val="00B02344"/>
    <w:rsid w:val="00B02984"/>
    <w:rsid w:val="00B06024"/>
    <w:rsid w:val="00B14F7D"/>
    <w:rsid w:val="00B17877"/>
    <w:rsid w:val="00B2711B"/>
    <w:rsid w:val="00B34D2A"/>
    <w:rsid w:val="00B42370"/>
    <w:rsid w:val="00B43A88"/>
    <w:rsid w:val="00B47077"/>
    <w:rsid w:val="00B51620"/>
    <w:rsid w:val="00B552BD"/>
    <w:rsid w:val="00B575C5"/>
    <w:rsid w:val="00B57E8A"/>
    <w:rsid w:val="00B70E5A"/>
    <w:rsid w:val="00B86A7B"/>
    <w:rsid w:val="00B94974"/>
    <w:rsid w:val="00B97DD4"/>
    <w:rsid w:val="00BA1BB7"/>
    <w:rsid w:val="00BA685C"/>
    <w:rsid w:val="00BA69B3"/>
    <w:rsid w:val="00BB1BF4"/>
    <w:rsid w:val="00BC5243"/>
    <w:rsid w:val="00BC631E"/>
    <w:rsid w:val="00BC6732"/>
    <w:rsid w:val="00BE6B42"/>
    <w:rsid w:val="00BE7B49"/>
    <w:rsid w:val="00BF3E99"/>
    <w:rsid w:val="00BF597F"/>
    <w:rsid w:val="00BF6A31"/>
    <w:rsid w:val="00BF765C"/>
    <w:rsid w:val="00C00113"/>
    <w:rsid w:val="00C00662"/>
    <w:rsid w:val="00C01EAA"/>
    <w:rsid w:val="00C113E8"/>
    <w:rsid w:val="00C1185A"/>
    <w:rsid w:val="00C14C80"/>
    <w:rsid w:val="00C23B47"/>
    <w:rsid w:val="00C264C7"/>
    <w:rsid w:val="00C410D7"/>
    <w:rsid w:val="00C44850"/>
    <w:rsid w:val="00C44B29"/>
    <w:rsid w:val="00C454B4"/>
    <w:rsid w:val="00C46675"/>
    <w:rsid w:val="00C475B9"/>
    <w:rsid w:val="00C615A2"/>
    <w:rsid w:val="00C75F05"/>
    <w:rsid w:val="00C76F63"/>
    <w:rsid w:val="00C81D4A"/>
    <w:rsid w:val="00C826EE"/>
    <w:rsid w:val="00C8352C"/>
    <w:rsid w:val="00C91349"/>
    <w:rsid w:val="00C92774"/>
    <w:rsid w:val="00C936C7"/>
    <w:rsid w:val="00C97803"/>
    <w:rsid w:val="00C97FBD"/>
    <w:rsid w:val="00CA2A45"/>
    <w:rsid w:val="00CA5499"/>
    <w:rsid w:val="00CB223E"/>
    <w:rsid w:val="00CB46B4"/>
    <w:rsid w:val="00CB6C13"/>
    <w:rsid w:val="00CB7EEC"/>
    <w:rsid w:val="00CC1FEE"/>
    <w:rsid w:val="00CC24F0"/>
    <w:rsid w:val="00CD3043"/>
    <w:rsid w:val="00CD7C8A"/>
    <w:rsid w:val="00CD7E6E"/>
    <w:rsid w:val="00CE2036"/>
    <w:rsid w:val="00CF2525"/>
    <w:rsid w:val="00CF5A0C"/>
    <w:rsid w:val="00D04B0F"/>
    <w:rsid w:val="00D129A5"/>
    <w:rsid w:val="00D14E5E"/>
    <w:rsid w:val="00D15B6F"/>
    <w:rsid w:val="00D166A4"/>
    <w:rsid w:val="00D2231F"/>
    <w:rsid w:val="00D2706A"/>
    <w:rsid w:val="00D31013"/>
    <w:rsid w:val="00D336C2"/>
    <w:rsid w:val="00D37F1C"/>
    <w:rsid w:val="00D44A50"/>
    <w:rsid w:val="00D47605"/>
    <w:rsid w:val="00D52F21"/>
    <w:rsid w:val="00D57A78"/>
    <w:rsid w:val="00D7064F"/>
    <w:rsid w:val="00D7093B"/>
    <w:rsid w:val="00D70AE1"/>
    <w:rsid w:val="00D714D8"/>
    <w:rsid w:val="00D74F35"/>
    <w:rsid w:val="00D7504B"/>
    <w:rsid w:val="00D76E36"/>
    <w:rsid w:val="00D77ECC"/>
    <w:rsid w:val="00D82121"/>
    <w:rsid w:val="00D85484"/>
    <w:rsid w:val="00D907DC"/>
    <w:rsid w:val="00DB31FD"/>
    <w:rsid w:val="00DB3D4D"/>
    <w:rsid w:val="00DC188C"/>
    <w:rsid w:val="00DC66ED"/>
    <w:rsid w:val="00DD5B18"/>
    <w:rsid w:val="00DF50BA"/>
    <w:rsid w:val="00E05239"/>
    <w:rsid w:val="00E0577C"/>
    <w:rsid w:val="00E16098"/>
    <w:rsid w:val="00E21051"/>
    <w:rsid w:val="00E24249"/>
    <w:rsid w:val="00E26C15"/>
    <w:rsid w:val="00E32F7B"/>
    <w:rsid w:val="00E33BD4"/>
    <w:rsid w:val="00E33E7F"/>
    <w:rsid w:val="00E34726"/>
    <w:rsid w:val="00E34AAB"/>
    <w:rsid w:val="00E40442"/>
    <w:rsid w:val="00E50009"/>
    <w:rsid w:val="00E50A37"/>
    <w:rsid w:val="00E64269"/>
    <w:rsid w:val="00E6509E"/>
    <w:rsid w:val="00E71B9E"/>
    <w:rsid w:val="00E8147A"/>
    <w:rsid w:val="00E872FB"/>
    <w:rsid w:val="00E8799A"/>
    <w:rsid w:val="00E87B07"/>
    <w:rsid w:val="00E958D1"/>
    <w:rsid w:val="00EA0AE6"/>
    <w:rsid w:val="00EA21A3"/>
    <w:rsid w:val="00EA4054"/>
    <w:rsid w:val="00EB15A4"/>
    <w:rsid w:val="00EB66E4"/>
    <w:rsid w:val="00EC00B0"/>
    <w:rsid w:val="00ED3675"/>
    <w:rsid w:val="00ED3901"/>
    <w:rsid w:val="00EE5A6F"/>
    <w:rsid w:val="00EE6B4A"/>
    <w:rsid w:val="00EF202C"/>
    <w:rsid w:val="00EF4BDE"/>
    <w:rsid w:val="00EF5AA0"/>
    <w:rsid w:val="00F019A0"/>
    <w:rsid w:val="00F05BA5"/>
    <w:rsid w:val="00F21D2D"/>
    <w:rsid w:val="00F3001E"/>
    <w:rsid w:val="00F31856"/>
    <w:rsid w:val="00F3394A"/>
    <w:rsid w:val="00F44836"/>
    <w:rsid w:val="00F5079E"/>
    <w:rsid w:val="00F62EB4"/>
    <w:rsid w:val="00F65DC2"/>
    <w:rsid w:val="00F723A3"/>
    <w:rsid w:val="00F91A44"/>
    <w:rsid w:val="00F95261"/>
    <w:rsid w:val="00FA2783"/>
    <w:rsid w:val="00FA30BB"/>
    <w:rsid w:val="00FA3FD9"/>
    <w:rsid w:val="00FA6F0D"/>
    <w:rsid w:val="00FB036A"/>
    <w:rsid w:val="00FB0A43"/>
    <w:rsid w:val="00FB15DD"/>
    <w:rsid w:val="00FB7F74"/>
    <w:rsid w:val="00FC72A8"/>
    <w:rsid w:val="00FD02F0"/>
    <w:rsid w:val="00FD3289"/>
    <w:rsid w:val="00FF16FE"/>
    <w:rsid w:val="00FF29B3"/>
    <w:rsid w:val="00FF623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EF508"/>
  <w15:docId w15:val="{B5DC6563-8DB1-470F-91C0-A88E1C05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7"/>
      <w:ind w:left="1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334" w:hanging="221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1"/>
    <w:qFormat/>
    <w:pPr>
      <w:ind w:left="113" w:hanging="360"/>
    </w:pPr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table" w:styleId="TableGrid">
    <w:name w:val="Table Grid"/>
    <w:basedOn w:val="TableNormal"/>
    <w:uiPriority w:val="59"/>
    <w:rsid w:val="004409F0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12606E"/>
    <w:rPr>
      <w:rFonts w:ascii="Arial" w:eastAsia="Arial" w:hAnsi="Arial" w:cs="Arial"/>
      <w:sz w:val="20"/>
      <w:szCs w:val="20"/>
    </w:rPr>
  </w:style>
  <w:style w:type="paragraph" w:styleId="NoSpacing">
    <w:name w:val="No Spacing"/>
    <w:uiPriority w:val="1"/>
    <w:qFormat/>
    <w:rsid w:val="000E03D1"/>
    <w:pPr>
      <w:widowControl/>
      <w:autoSpaceDE/>
      <w:autoSpaceDN/>
    </w:pPr>
    <w:rPr>
      <w:rFonts w:ascii="Arial" w:hAnsi="Arial"/>
      <w:sz w:val="20"/>
      <w:lang w:val="en-GB"/>
    </w:rPr>
  </w:style>
  <w:style w:type="table" w:customStyle="1" w:styleId="ListTable7Colorful1">
    <w:name w:val="List Table 7 Colorful1"/>
    <w:basedOn w:val="TableNormal"/>
    <w:uiPriority w:val="52"/>
    <w:rsid w:val="000E03D1"/>
    <w:pPr>
      <w:widowControl/>
      <w:autoSpaceDE/>
      <w:autoSpaceDN/>
    </w:pPr>
    <w:rPr>
      <w:color w:val="000000" w:themeColor="text1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B0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36A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4169B5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384206"/>
    <w:pPr>
      <w:widowControl/>
      <w:tabs>
        <w:tab w:val="center" w:pos="4320"/>
        <w:tab w:val="right" w:pos="8640"/>
      </w:tabs>
      <w:autoSpaceDE/>
      <w:autoSpaceDN/>
      <w:spacing w:after="200" w:line="276" w:lineRule="auto"/>
    </w:pPr>
    <w:rPr>
      <w:rFonts w:eastAsia="Calibri" w:cs="Times New Roman"/>
      <w:sz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84206"/>
    <w:rPr>
      <w:rFonts w:ascii="Arial" w:eastAsia="Calibri" w:hAnsi="Arial" w:cs="Times New Roman"/>
      <w:sz w:val="20"/>
      <w:lang w:val="en-GB" w:eastAsia="en-GB"/>
    </w:rPr>
  </w:style>
  <w:style w:type="character" w:styleId="PageNumber">
    <w:name w:val="page number"/>
    <w:basedOn w:val="DefaultParagraphFont"/>
    <w:rsid w:val="00384206"/>
  </w:style>
  <w:style w:type="paragraph" w:styleId="FootnoteText">
    <w:name w:val="footnote text"/>
    <w:basedOn w:val="Normal"/>
    <w:link w:val="FootnoteTextChar"/>
    <w:rsid w:val="00384206"/>
    <w:pPr>
      <w:widowControl/>
      <w:autoSpaceDE/>
      <w:autoSpaceDN/>
      <w:spacing w:line="276" w:lineRule="auto"/>
    </w:pPr>
    <w:rPr>
      <w:rFonts w:eastAsia="Calibri" w:cs="Times New Roman"/>
      <w:sz w:val="16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206"/>
    <w:rPr>
      <w:rFonts w:ascii="Arial" w:eastAsia="Calibri" w:hAnsi="Arial" w:cs="Times New Roman"/>
      <w:sz w:val="16"/>
      <w:szCs w:val="20"/>
      <w:lang w:val="en-GB" w:eastAsia="en-GB"/>
    </w:rPr>
  </w:style>
  <w:style w:type="paragraph" w:styleId="Header">
    <w:name w:val="header"/>
    <w:basedOn w:val="Normal"/>
    <w:link w:val="HeaderChar"/>
    <w:rsid w:val="00384206"/>
    <w:pPr>
      <w:widowControl/>
      <w:tabs>
        <w:tab w:val="center" w:pos="4513"/>
        <w:tab w:val="right" w:pos="9026"/>
      </w:tabs>
      <w:autoSpaceDE/>
      <w:autoSpaceDN/>
      <w:spacing w:after="200" w:line="276" w:lineRule="auto"/>
    </w:pPr>
    <w:rPr>
      <w:rFonts w:eastAsia="Calibri" w:cs="Times New Roman"/>
      <w:sz w:val="20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384206"/>
    <w:rPr>
      <w:rFonts w:ascii="Arial" w:eastAsia="Calibri" w:hAnsi="Arial" w:cs="Times New Roman"/>
      <w:sz w:val="20"/>
      <w:lang w:val="en-GB" w:eastAsia="en-GB"/>
    </w:rPr>
  </w:style>
  <w:style w:type="character" w:styleId="Hyperlink">
    <w:name w:val="Hyperlink"/>
    <w:uiPriority w:val="99"/>
    <w:rsid w:val="00384206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38420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3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5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5B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5BE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21D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52BD"/>
    <w:rPr>
      <w:color w:val="800080" w:themeColor="followedHyperlink"/>
      <w:u w:val="single"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basedOn w:val="DefaultParagraphFont"/>
    <w:link w:val="ListParagraph"/>
    <w:uiPriority w:val="34"/>
    <w:rsid w:val="00D44A50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AF30D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39B2.C3378840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London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Moustaka, Georgia</dc:creator>
  <cp:keywords/>
  <dc:description/>
  <cp:lastModifiedBy>Kirk, Georgia</cp:lastModifiedBy>
  <cp:revision>10</cp:revision>
  <cp:lastPrinted>2025-06-25T11:36:00Z</cp:lastPrinted>
  <dcterms:created xsi:type="dcterms:W3CDTF">2026-04-28T09:56:00Z</dcterms:created>
  <dcterms:modified xsi:type="dcterms:W3CDTF">2026-04-29T12:53:00Z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2019-05-07T00:00:00Z</vt:filetime>
  </property>
  <property fmtid="{D5CDD505-2E9C-101B-9397-08002B2CF9AE}" pid="5" name="MSIP_Label_06c24981-b6df-48f8-949b-0896357b9b03_Enabled">
    <vt:lpwstr>true</vt:lpwstr>
  </property>
  <property fmtid="{D5CDD505-2E9C-101B-9397-08002B2CF9AE}" pid="6" name="MSIP_Label_06c24981-b6df-48f8-949b-0896357b9b03_SetDate">
    <vt:lpwstr>2021-06-17T11:21:35Z</vt:lpwstr>
  </property>
  <property fmtid="{D5CDD505-2E9C-101B-9397-08002B2CF9AE}" pid="7" name="MSIP_Label_06c24981-b6df-48f8-949b-0896357b9b03_Method">
    <vt:lpwstr>Privileged</vt:lpwstr>
  </property>
  <property fmtid="{D5CDD505-2E9C-101B-9397-08002B2CF9AE}" pid="8" name="MSIP_Label_06c24981-b6df-48f8-949b-0896357b9b03_Name">
    <vt:lpwstr>Official</vt:lpwstr>
  </property>
  <property fmtid="{D5CDD505-2E9C-101B-9397-08002B2CF9AE}" pid="9" name="MSIP_Label_06c24981-b6df-48f8-949b-0896357b9b03_SiteId">
    <vt:lpwstr>dd615949-5bd0-4da0-ac52-28ef8d336373</vt:lpwstr>
  </property>
  <property fmtid="{D5CDD505-2E9C-101B-9397-08002B2CF9AE}" pid="10" name="MSIP_Label_06c24981-b6df-48f8-949b-0896357b9b03_ActionId">
    <vt:lpwstr>2c03630c-9d4d-441e-ba14-8f2bf75fed5a</vt:lpwstr>
  </property>
  <property fmtid="{D5CDD505-2E9C-101B-9397-08002B2CF9AE}" pid="11" name="MSIP_Label_06c24981-b6df-48f8-949b-0896357b9b03_ContentBits">
    <vt:lpwstr>0</vt:lpwstr>
  </property>
</Properties>
</file>